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15FC" w14:textId="77777777" w:rsidR="001256BC" w:rsidRDefault="001256BC"/>
    <w:p w14:paraId="6B052A4E" w14:textId="77777777" w:rsidR="00EA13E1" w:rsidRDefault="00EA13E1" w:rsidP="001256BC">
      <w:pPr>
        <w:jc w:val="center"/>
        <w:rPr>
          <w:rFonts w:ascii="Arial Narrow" w:hAnsi="Arial Narrow"/>
          <w:b/>
          <w:lang w:val="en-US"/>
        </w:rPr>
      </w:pPr>
    </w:p>
    <w:p w14:paraId="4034D04C" w14:textId="77777777" w:rsidR="00EA13E1" w:rsidRDefault="00EA13E1" w:rsidP="001256BC">
      <w:pPr>
        <w:jc w:val="center"/>
        <w:rPr>
          <w:rFonts w:ascii="Arial Narrow" w:hAnsi="Arial Narrow"/>
          <w:b/>
          <w:lang w:val="en-US"/>
        </w:rPr>
      </w:pPr>
    </w:p>
    <w:p w14:paraId="4527C50E" w14:textId="35ECAC73" w:rsidR="001256BC" w:rsidRPr="009E3D14" w:rsidRDefault="001256BC" w:rsidP="001256BC">
      <w:pPr>
        <w:jc w:val="center"/>
        <w:rPr>
          <w:rFonts w:ascii="Arial Narrow" w:hAnsi="Arial Narrow"/>
          <w:b/>
        </w:rPr>
      </w:pPr>
      <w:r w:rsidRPr="009E3D14">
        <w:rPr>
          <w:rFonts w:ascii="Arial Narrow" w:hAnsi="Arial Narrow"/>
          <w:b/>
        </w:rPr>
        <w:t xml:space="preserve">JEUNE J14 </w:t>
      </w:r>
      <w:proofErr w:type="gramStart"/>
      <w:r w:rsidRPr="009E3D14">
        <w:rPr>
          <w:rFonts w:ascii="Arial Narrow" w:hAnsi="Arial Narrow"/>
          <w:b/>
        </w:rPr>
        <w:t xml:space="preserve">– </w:t>
      </w:r>
      <w:r w:rsidR="00321DC5">
        <w:rPr>
          <w:rFonts w:ascii="Arial Narrow" w:hAnsi="Arial Narrow"/>
          <w:b/>
        </w:rPr>
        <w:t xml:space="preserve"> </w:t>
      </w:r>
      <w:r w:rsidR="005B1113">
        <w:rPr>
          <w:rFonts w:ascii="Arial Narrow" w:hAnsi="Arial Narrow"/>
          <w:b/>
        </w:rPr>
        <w:t>JUNIOR</w:t>
      </w:r>
      <w:proofErr w:type="gramEnd"/>
      <w:r w:rsidR="005B1113">
        <w:rPr>
          <w:rFonts w:ascii="Arial Narrow" w:hAnsi="Arial Narrow"/>
          <w:b/>
        </w:rPr>
        <w:t xml:space="preserve"> J16 et J18</w:t>
      </w:r>
    </w:p>
    <w:p w14:paraId="21BF94F0" w14:textId="77777777" w:rsidR="001256BC" w:rsidRPr="009E3D14" w:rsidRDefault="001256BC" w:rsidP="001256BC">
      <w:pPr>
        <w:jc w:val="center"/>
        <w:rPr>
          <w:rFonts w:ascii="Arial Narrow" w:hAnsi="Arial Narrow"/>
          <w:b/>
        </w:rPr>
      </w:pPr>
    </w:p>
    <w:p w14:paraId="4DC16F69" w14:textId="77777777" w:rsidR="001256BC" w:rsidRPr="00A15BFB" w:rsidRDefault="001256BC" w:rsidP="001256BC">
      <w:pPr>
        <w:jc w:val="center"/>
        <w:rPr>
          <w:rFonts w:ascii="Arial Narrow" w:hAnsi="Arial Narrow"/>
          <w:b/>
        </w:rPr>
      </w:pPr>
      <w:r w:rsidRPr="00A15BFB">
        <w:rPr>
          <w:rFonts w:ascii="Arial Narrow" w:hAnsi="Arial Narrow"/>
          <w:b/>
        </w:rPr>
        <w:t>MASCULIN ET F</w:t>
      </w:r>
      <w:r>
        <w:rPr>
          <w:rFonts w:ascii="Arial Narrow" w:hAnsi="Arial Narrow"/>
          <w:b/>
        </w:rPr>
        <w:t>É</w:t>
      </w:r>
      <w:r w:rsidRPr="00A15BFB">
        <w:rPr>
          <w:rFonts w:ascii="Arial Narrow" w:hAnsi="Arial Narrow"/>
          <w:b/>
        </w:rPr>
        <w:t>MININ</w:t>
      </w:r>
    </w:p>
    <w:p w14:paraId="10DC0024" w14:textId="77777777" w:rsidR="001256BC" w:rsidRDefault="001256BC" w:rsidP="001256BC">
      <w:pPr>
        <w:jc w:val="center"/>
      </w:pPr>
      <w:r w:rsidRPr="00A15BF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298F" wp14:editId="552A8DDE">
                <wp:simplePos x="0" y="0"/>
                <wp:positionH relativeFrom="column">
                  <wp:posOffset>-422717</wp:posOffset>
                </wp:positionH>
                <wp:positionV relativeFrom="paragraph">
                  <wp:posOffset>191880</wp:posOffset>
                </wp:positionV>
                <wp:extent cx="6629400" cy="763326"/>
                <wp:effectExtent l="0" t="0" r="38100" b="368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76332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7B089C" w14:textId="77777777" w:rsidR="001256BC" w:rsidRDefault="001256BC" w:rsidP="001256BC"/>
                          <w:p w14:paraId="180643B5" w14:textId="77777777" w:rsidR="001256BC" w:rsidRPr="00CE6238" w:rsidRDefault="001256BC" w:rsidP="00125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60341F" w14:textId="052F7088" w:rsidR="001256BC" w:rsidRDefault="001256BC" w:rsidP="00125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3077F">
                              <w:rPr>
                                <w:rFonts w:ascii="Arial Narrow" w:hAnsi="Arial Narrow"/>
                                <w:b/>
                              </w:rPr>
                              <w:t xml:space="preserve">SAMEDI </w:t>
                            </w:r>
                            <w:r w:rsidR="005B1113">
                              <w:rPr>
                                <w:rFonts w:ascii="Arial Narrow" w:hAnsi="Arial Narrow"/>
                                <w:b/>
                              </w:rPr>
                              <w:t>26</w:t>
                            </w:r>
                            <w:r w:rsidR="0025032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&amp;</w:t>
                            </w:r>
                            <w:r w:rsidRPr="0083077F">
                              <w:rPr>
                                <w:rFonts w:ascii="Arial Narrow" w:hAnsi="Arial Narrow"/>
                                <w:b/>
                              </w:rPr>
                              <w:t xml:space="preserve"> DIMANCHE </w:t>
                            </w:r>
                            <w:r w:rsidR="005B1113">
                              <w:rPr>
                                <w:rFonts w:ascii="Arial Narrow" w:hAnsi="Arial Narrow"/>
                                <w:b/>
                              </w:rPr>
                              <w:t>27</w:t>
                            </w:r>
                            <w:r w:rsidR="003F596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B1113">
                              <w:rPr>
                                <w:rFonts w:ascii="Arial Narrow" w:hAnsi="Arial Narrow"/>
                                <w:b/>
                              </w:rPr>
                              <w:t>JUIN</w:t>
                            </w:r>
                            <w:r w:rsidRPr="0083077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B1113">
                              <w:rPr>
                                <w:rFonts w:ascii="Arial Narrow" w:hAnsi="Arial Narrow"/>
                                <w:b/>
                              </w:rPr>
                              <w:t>2021</w:t>
                            </w:r>
                          </w:p>
                          <w:p w14:paraId="45E99AAA" w14:textId="35EDC9C7" w:rsidR="00404428" w:rsidRPr="0083077F" w:rsidRDefault="00321DC5" w:rsidP="00125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MANTES-LA-JOLIE</w:t>
                            </w:r>
                          </w:p>
                          <w:p w14:paraId="5CBC5A08" w14:textId="77777777" w:rsidR="001256BC" w:rsidRPr="00CE6238" w:rsidRDefault="001256BC" w:rsidP="001256B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D6DDC4" w14:textId="77777777" w:rsidR="001256BC" w:rsidRDefault="001256BC" w:rsidP="001256BC">
                            <w:r w:rsidRPr="0083077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BASSIN DE MANTES LA JOLIE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298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3.3pt;margin-top:15.1pt;width:522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" fillcolor="#ddd">
                <v:shadow on="t"/>
                <v:path arrowok="t"/>
                <v:textbox>
                  <w:txbxContent>
                    <w:p w14:paraId="717B089C" w14:textId="77777777" w:rsidR="001256BC" w:rsidRDefault="001256BC" w:rsidP="001256BC"/>
                    <w:p w14:paraId="180643B5" w14:textId="77777777" w:rsidR="001256BC" w:rsidRPr="00CE6238" w:rsidRDefault="001256BC" w:rsidP="001256BC">
                      <w:pPr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14:paraId="4360341F" w14:textId="052F7088" w:rsidR="001256BC" w:rsidRDefault="001256BC" w:rsidP="001256B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83077F">
                        <w:rPr>
                          <w:rFonts w:ascii="Arial Narrow" w:hAnsi="Arial Narrow"/>
                          <w:b/>
                        </w:rPr>
                        <w:t xml:space="preserve">SAMEDI </w:t>
                      </w:r>
                      <w:r w:rsidR="005B1113">
                        <w:rPr>
                          <w:rFonts w:ascii="Arial Narrow" w:hAnsi="Arial Narrow"/>
                          <w:b/>
                        </w:rPr>
                        <w:t>26</w:t>
                      </w:r>
                      <w:r w:rsidR="0025032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&amp;</w:t>
                      </w:r>
                      <w:r w:rsidRPr="0083077F">
                        <w:rPr>
                          <w:rFonts w:ascii="Arial Narrow" w:hAnsi="Arial Narrow"/>
                          <w:b/>
                        </w:rPr>
                        <w:t xml:space="preserve"> DIMANCHE </w:t>
                      </w:r>
                      <w:r w:rsidR="005B1113">
                        <w:rPr>
                          <w:rFonts w:ascii="Arial Narrow" w:hAnsi="Arial Narrow"/>
                          <w:b/>
                        </w:rPr>
                        <w:t>27</w:t>
                      </w:r>
                      <w:r w:rsidR="003F596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5B1113">
                        <w:rPr>
                          <w:rFonts w:ascii="Arial Narrow" w:hAnsi="Arial Narrow"/>
                          <w:b/>
                        </w:rPr>
                        <w:t>JUIN</w:t>
                      </w:r>
                      <w:r w:rsidRPr="0083077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5B1113">
                        <w:rPr>
                          <w:rFonts w:ascii="Arial Narrow" w:hAnsi="Arial Narrow"/>
                          <w:b/>
                        </w:rPr>
                        <w:t>2021</w:t>
                      </w:r>
                    </w:p>
                    <w:p w14:paraId="45E99AAA" w14:textId="35EDC9C7" w:rsidR="00404428" w:rsidRPr="0083077F" w:rsidRDefault="00321DC5" w:rsidP="001256B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MANTES-LA-JOLIE</w:t>
                      </w:r>
                    </w:p>
                    <w:p w14:paraId="5CBC5A08" w14:textId="77777777" w:rsidR="001256BC" w:rsidRPr="00CE6238" w:rsidRDefault="001256BC" w:rsidP="001256BC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40D6DDC4" w14:textId="77777777" w:rsidR="001256BC" w:rsidRDefault="001256BC" w:rsidP="001256BC">
                      <w:r w:rsidRPr="0083077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BASSIN DE MANTES LA JOLIE</w:t>
                      </w:r>
                    </w:p>
                  </w:txbxContent>
                </v:textbox>
              </v:shape>
            </w:pict>
          </mc:Fallback>
        </mc:AlternateContent>
      </w:r>
    </w:p>
    <w:p w14:paraId="62FE1541" w14:textId="77777777" w:rsidR="001256BC" w:rsidRDefault="001256BC" w:rsidP="001256BC"/>
    <w:p w14:paraId="488256F3" w14:textId="77777777" w:rsidR="001256BC" w:rsidRDefault="001256BC" w:rsidP="001256BC">
      <w:pPr>
        <w:tabs>
          <w:tab w:val="left" w:pos="2480"/>
        </w:tabs>
      </w:pPr>
      <w:r>
        <w:tab/>
      </w:r>
    </w:p>
    <w:p w14:paraId="4B4E772D" w14:textId="77777777" w:rsidR="001256BC" w:rsidRPr="001256BC" w:rsidRDefault="001256BC" w:rsidP="001256BC"/>
    <w:p w14:paraId="1C3EDD74" w14:textId="77777777" w:rsidR="001256BC" w:rsidRPr="001256BC" w:rsidRDefault="001256BC" w:rsidP="001256BC"/>
    <w:p w14:paraId="32C27865" w14:textId="77777777" w:rsidR="001256BC" w:rsidRDefault="001256BC" w:rsidP="001256BC"/>
    <w:p w14:paraId="69917894" w14:textId="77777777" w:rsidR="00EA13E1" w:rsidRDefault="00EA13E1" w:rsidP="001256BC"/>
    <w:p w14:paraId="0CCBC752" w14:textId="77777777" w:rsidR="00EA13E1" w:rsidRDefault="00EA13E1" w:rsidP="001256BC"/>
    <w:p w14:paraId="00AA4A71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u w:val="single"/>
        </w:rPr>
      </w:pPr>
      <w:r>
        <w:tab/>
      </w:r>
      <w:r w:rsidRPr="00BE11E7">
        <w:rPr>
          <w:rFonts w:ascii="Arial Narrow" w:hAnsi="Arial Narrow"/>
          <w:b/>
          <w:u w:val="single"/>
        </w:rPr>
        <w:t>ENGAGEMENTS</w:t>
      </w:r>
    </w:p>
    <w:p w14:paraId="1FF686A0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</w:p>
    <w:p w14:paraId="4F977D18" w14:textId="5C75C768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BE11E7">
        <w:rPr>
          <w:rFonts w:ascii="Arial Narrow" w:hAnsi="Arial Narrow"/>
          <w:b/>
        </w:rPr>
        <w:t xml:space="preserve">Les clubs font leurs engagements pour </w:t>
      </w:r>
      <w:r w:rsidR="005B1113">
        <w:rPr>
          <w:rFonts w:ascii="Arial Narrow" w:hAnsi="Arial Narrow"/>
          <w:b/>
        </w:rPr>
        <w:t>la Régate</w:t>
      </w:r>
      <w:r w:rsidRPr="00BE11E7">
        <w:rPr>
          <w:rFonts w:ascii="Arial Narrow" w:hAnsi="Arial Narrow"/>
          <w:b/>
        </w:rPr>
        <w:t xml:space="preserve"> de Zone </w:t>
      </w:r>
    </w:p>
    <w:p w14:paraId="01A6E650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proofErr w:type="gramStart"/>
      <w:r w:rsidRPr="00BE11E7">
        <w:rPr>
          <w:rFonts w:ascii="Arial Narrow" w:hAnsi="Arial Narrow"/>
          <w:b/>
        </w:rPr>
        <w:t>sur</w:t>
      </w:r>
      <w:proofErr w:type="gramEnd"/>
      <w:r w:rsidRPr="00BE11E7">
        <w:rPr>
          <w:rFonts w:ascii="Arial Narrow" w:hAnsi="Arial Narrow"/>
          <w:b/>
        </w:rPr>
        <w:t xml:space="preserve"> le site intranet de la Fédération</w:t>
      </w:r>
    </w:p>
    <w:p w14:paraId="7ADE4C19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</w:p>
    <w:p w14:paraId="3D1A4E66" w14:textId="4097961A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BE11E7">
        <w:rPr>
          <w:rFonts w:ascii="Arial Narrow" w:hAnsi="Arial Narrow"/>
          <w:b/>
          <w:sz w:val="22"/>
          <w:szCs w:val="22"/>
        </w:rPr>
        <w:t xml:space="preserve">Ouverture des engagements : lundi </w:t>
      </w:r>
      <w:r w:rsidR="005B1113">
        <w:rPr>
          <w:rFonts w:ascii="Arial Narrow" w:hAnsi="Arial Narrow"/>
          <w:b/>
          <w:sz w:val="22"/>
          <w:szCs w:val="22"/>
        </w:rPr>
        <w:t>3</w:t>
      </w:r>
      <w:r w:rsidR="00321DC5">
        <w:rPr>
          <w:rFonts w:ascii="Arial Narrow" w:hAnsi="Arial Narrow"/>
          <w:b/>
          <w:sz w:val="22"/>
          <w:szCs w:val="22"/>
        </w:rPr>
        <w:t>1</w:t>
      </w:r>
      <w:r w:rsidRPr="00BE11E7">
        <w:rPr>
          <w:rFonts w:ascii="Arial Narrow" w:hAnsi="Arial Narrow"/>
          <w:b/>
          <w:sz w:val="22"/>
          <w:szCs w:val="22"/>
        </w:rPr>
        <w:t xml:space="preserve"> </w:t>
      </w:r>
      <w:r w:rsidR="005B1113">
        <w:rPr>
          <w:rFonts w:ascii="Arial Narrow" w:hAnsi="Arial Narrow"/>
          <w:b/>
          <w:sz w:val="22"/>
          <w:szCs w:val="22"/>
        </w:rPr>
        <w:t>mai</w:t>
      </w:r>
      <w:r w:rsidRPr="00BE11E7">
        <w:rPr>
          <w:rFonts w:ascii="Arial Narrow" w:hAnsi="Arial Narrow"/>
          <w:b/>
          <w:sz w:val="22"/>
          <w:szCs w:val="22"/>
        </w:rPr>
        <w:t xml:space="preserve"> 20</w:t>
      </w:r>
      <w:r w:rsidR="00250323">
        <w:rPr>
          <w:rFonts w:ascii="Arial Narrow" w:hAnsi="Arial Narrow"/>
          <w:b/>
          <w:sz w:val="22"/>
          <w:szCs w:val="22"/>
        </w:rPr>
        <w:t>2</w:t>
      </w:r>
      <w:r w:rsidR="005B1113">
        <w:rPr>
          <w:rFonts w:ascii="Arial Narrow" w:hAnsi="Arial Narrow"/>
          <w:b/>
          <w:sz w:val="22"/>
          <w:szCs w:val="22"/>
        </w:rPr>
        <w:t>1</w:t>
      </w:r>
      <w:r w:rsidRPr="00BE11E7">
        <w:rPr>
          <w:rFonts w:ascii="Arial Narrow" w:hAnsi="Arial Narrow"/>
          <w:b/>
          <w:sz w:val="22"/>
          <w:szCs w:val="22"/>
        </w:rPr>
        <w:t xml:space="preserve"> à 08 h 00</w:t>
      </w:r>
    </w:p>
    <w:p w14:paraId="353E730D" w14:textId="0C24AE3A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BE11E7">
        <w:rPr>
          <w:rFonts w:ascii="Arial Narrow" w:hAnsi="Arial Narrow"/>
          <w:b/>
          <w:sz w:val="22"/>
          <w:szCs w:val="22"/>
        </w:rPr>
        <w:t xml:space="preserve">Clôture des engagements : </w:t>
      </w:r>
      <w:r w:rsidR="005B1113">
        <w:rPr>
          <w:rFonts w:ascii="Arial Narrow" w:hAnsi="Arial Narrow"/>
          <w:b/>
          <w:sz w:val="22"/>
          <w:szCs w:val="22"/>
        </w:rPr>
        <w:t>Mardi</w:t>
      </w:r>
      <w:r w:rsidRPr="00BE11E7">
        <w:rPr>
          <w:rFonts w:ascii="Arial Narrow" w:hAnsi="Arial Narrow"/>
          <w:b/>
          <w:sz w:val="22"/>
          <w:szCs w:val="22"/>
        </w:rPr>
        <w:t xml:space="preserve"> </w:t>
      </w:r>
      <w:r w:rsidR="005B1113">
        <w:rPr>
          <w:rFonts w:ascii="Arial Narrow" w:hAnsi="Arial Narrow"/>
          <w:b/>
          <w:sz w:val="22"/>
          <w:szCs w:val="22"/>
        </w:rPr>
        <w:t>15</w:t>
      </w:r>
      <w:r w:rsidRPr="00BE11E7">
        <w:rPr>
          <w:rFonts w:ascii="Arial Narrow" w:hAnsi="Arial Narrow"/>
          <w:b/>
          <w:sz w:val="22"/>
          <w:szCs w:val="22"/>
        </w:rPr>
        <w:t xml:space="preserve"> </w:t>
      </w:r>
      <w:r w:rsidR="005B1113">
        <w:rPr>
          <w:rFonts w:ascii="Arial Narrow" w:hAnsi="Arial Narrow"/>
          <w:b/>
          <w:sz w:val="22"/>
          <w:szCs w:val="22"/>
        </w:rPr>
        <w:t>juin</w:t>
      </w:r>
      <w:r w:rsidRPr="00BE11E7">
        <w:rPr>
          <w:rFonts w:ascii="Arial Narrow" w:hAnsi="Arial Narrow"/>
          <w:b/>
          <w:sz w:val="22"/>
          <w:szCs w:val="22"/>
        </w:rPr>
        <w:t xml:space="preserve"> </w:t>
      </w:r>
      <w:r w:rsidR="00250323">
        <w:rPr>
          <w:rFonts w:ascii="Arial Narrow" w:hAnsi="Arial Narrow"/>
          <w:b/>
          <w:sz w:val="22"/>
          <w:szCs w:val="22"/>
        </w:rPr>
        <w:t>202</w:t>
      </w:r>
      <w:r w:rsidR="005B1113">
        <w:rPr>
          <w:rFonts w:ascii="Arial Narrow" w:hAnsi="Arial Narrow"/>
          <w:b/>
          <w:sz w:val="22"/>
          <w:szCs w:val="22"/>
        </w:rPr>
        <w:t>1</w:t>
      </w:r>
      <w:r w:rsidRPr="00BE11E7">
        <w:rPr>
          <w:rFonts w:ascii="Arial Narrow" w:hAnsi="Arial Narrow"/>
          <w:b/>
          <w:sz w:val="22"/>
          <w:szCs w:val="22"/>
        </w:rPr>
        <w:t xml:space="preserve"> à 14 h 00</w:t>
      </w:r>
    </w:p>
    <w:p w14:paraId="37D084F4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</w:p>
    <w:p w14:paraId="55894634" w14:textId="4D820553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8"/>
        </w:rPr>
      </w:pPr>
      <w:r w:rsidRPr="00BE11E7">
        <w:rPr>
          <w:rFonts w:ascii="Arial Narrow" w:hAnsi="Arial Narrow"/>
          <w:b/>
          <w:sz w:val="20"/>
          <w:szCs w:val="28"/>
        </w:rPr>
        <w:t xml:space="preserve">Consultation des </w:t>
      </w:r>
      <w:r w:rsidR="005B1113">
        <w:rPr>
          <w:rFonts w:ascii="Arial Narrow" w:hAnsi="Arial Narrow"/>
          <w:b/>
          <w:sz w:val="20"/>
          <w:szCs w:val="28"/>
        </w:rPr>
        <w:t>pré-</w:t>
      </w:r>
      <w:r w:rsidRPr="00BE11E7">
        <w:rPr>
          <w:rFonts w:ascii="Arial Narrow" w:hAnsi="Arial Narrow"/>
          <w:b/>
          <w:sz w:val="20"/>
          <w:szCs w:val="28"/>
        </w:rPr>
        <w:t xml:space="preserve">engagements le </w:t>
      </w:r>
      <w:r w:rsidR="005B1113">
        <w:rPr>
          <w:rFonts w:ascii="Arial Narrow" w:hAnsi="Arial Narrow"/>
          <w:b/>
          <w:sz w:val="20"/>
          <w:szCs w:val="28"/>
        </w:rPr>
        <w:t>Mardi</w:t>
      </w:r>
      <w:r>
        <w:rPr>
          <w:rFonts w:ascii="Arial Narrow" w:hAnsi="Arial Narrow"/>
          <w:b/>
          <w:sz w:val="20"/>
          <w:szCs w:val="28"/>
        </w:rPr>
        <w:t xml:space="preserve"> </w:t>
      </w:r>
      <w:r w:rsidR="005B1113">
        <w:rPr>
          <w:rFonts w:ascii="Arial Narrow" w:hAnsi="Arial Narrow"/>
          <w:b/>
          <w:sz w:val="20"/>
          <w:szCs w:val="28"/>
        </w:rPr>
        <w:t>15</w:t>
      </w:r>
      <w:r w:rsidR="003F596A">
        <w:rPr>
          <w:rFonts w:ascii="Arial Narrow" w:hAnsi="Arial Narrow"/>
          <w:b/>
          <w:sz w:val="20"/>
          <w:szCs w:val="28"/>
        </w:rPr>
        <w:t xml:space="preserve"> </w:t>
      </w:r>
      <w:r w:rsidR="005B1113">
        <w:rPr>
          <w:rFonts w:ascii="Arial Narrow" w:hAnsi="Arial Narrow"/>
          <w:b/>
          <w:sz w:val="20"/>
          <w:szCs w:val="28"/>
        </w:rPr>
        <w:t>juin</w:t>
      </w:r>
      <w:r w:rsidRPr="00BE11E7">
        <w:rPr>
          <w:rFonts w:ascii="Arial Narrow" w:hAnsi="Arial Narrow"/>
          <w:b/>
          <w:sz w:val="20"/>
          <w:szCs w:val="28"/>
        </w:rPr>
        <w:t xml:space="preserve"> à 16h</w:t>
      </w:r>
      <w:r w:rsidR="005B1113">
        <w:rPr>
          <w:rFonts w:ascii="Arial Narrow" w:hAnsi="Arial Narrow"/>
          <w:b/>
          <w:sz w:val="20"/>
          <w:szCs w:val="28"/>
        </w:rPr>
        <w:t>, des engagements définitifs le Vendredi 18 juin</w:t>
      </w:r>
      <w:r w:rsidRPr="00BE11E7">
        <w:rPr>
          <w:rFonts w:ascii="Arial Narrow" w:hAnsi="Arial Narrow"/>
          <w:b/>
          <w:sz w:val="20"/>
          <w:szCs w:val="28"/>
        </w:rPr>
        <w:t xml:space="preserve"> sur le site de la </w:t>
      </w:r>
      <w:r w:rsidR="00321DC5">
        <w:rPr>
          <w:rFonts w:ascii="Arial Narrow" w:hAnsi="Arial Narrow"/>
          <w:b/>
          <w:sz w:val="20"/>
          <w:szCs w:val="28"/>
        </w:rPr>
        <w:t>Zone</w:t>
      </w:r>
      <w:r w:rsidRPr="00BE11E7">
        <w:rPr>
          <w:rFonts w:ascii="Arial Narrow" w:hAnsi="Arial Narrow"/>
          <w:b/>
          <w:sz w:val="20"/>
          <w:szCs w:val="28"/>
        </w:rPr>
        <w:t xml:space="preserve"> et consultation des séries qualificatives </w:t>
      </w:r>
    </w:p>
    <w:p w14:paraId="0E571043" w14:textId="3EAF737A" w:rsidR="001256BC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8"/>
        </w:rPr>
      </w:pPr>
      <w:proofErr w:type="gramStart"/>
      <w:r w:rsidRPr="00BE11E7">
        <w:rPr>
          <w:rFonts w:ascii="Arial Narrow" w:hAnsi="Arial Narrow"/>
          <w:b/>
          <w:sz w:val="20"/>
          <w:szCs w:val="28"/>
        </w:rPr>
        <w:t>le</w:t>
      </w:r>
      <w:proofErr w:type="gramEnd"/>
      <w:r w:rsidRPr="00BE11E7">
        <w:rPr>
          <w:rFonts w:ascii="Arial Narrow" w:hAnsi="Arial Narrow"/>
          <w:b/>
          <w:sz w:val="20"/>
          <w:szCs w:val="28"/>
        </w:rPr>
        <w:t xml:space="preserve"> </w:t>
      </w:r>
      <w:r w:rsidR="005B1113">
        <w:rPr>
          <w:rFonts w:ascii="Arial Narrow" w:hAnsi="Arial Narrow"/>
          <w:b/>
          <w:sz w:val="20"/>
          <w:szCs w:val="28"/>
        </w:rPr>
        <w:t>Mardi</w:t>
      </w:r>
      <w:r w:rsidRPr="00BE11E7">
        <w:rPr>
          <w:rFonts w:ascii="Arial Narrow" w:hAnsi="Arial Narrow"/>
          <w:b/>
          <w:sz w:val="20"/>
          <w:szCs w:val="28"/>
        </w:rPr>
        <w:t xml:space="preserve"> </w:t>
      </w:r>
      <w:r w:rsidR="005B1113">
        <w:rPr>
          <w:rFonts w:ascii="Arial Narrow" w:hAnsi="Arial Narrow"/>
          <w:b/>
          <w:sz w:val="20"/>
          <w:szCs w:val="28"/>
        </w:rPr>
        <w:t>22</w:t>
      </w:r>
      <w:r w:rsidR="00C1093F">
        <w:rPr>
          <w:rFonts w:ascii="Arial Narrow" w:hAnsi="Arial Narrow"/>
          <w:b/>
          <w:sz w:val="20"/>
          <w:szCs w:val="28"/>
        </w:rPr>
        <w:t xml:space="preserve"> </w:t>
      </w:r>
      <w:r w:rsidRPr="00BE11E7">
        <w:rPr>
          <w:rFonts w:ascii="Arial Narrow" w:hAnsi="Arial Narrow"/>
          <w:b/>
          <w:sz w:val="20"/>
          <w:szCs w:val="28"/>
        </w:rPr>
        <w:t xml:space="preserve"> </w:t>
      </w:r>
      <w:r w:rsidR="005B1113">
        <w:rPr>
          <w:rFonts w:ascii="Arial Narrow" w:hAnsi="Arial Narrow"/>
          <w:b/>
          <w:sz w:val="20"/>
          <w:szCs w:val="28"/>
        </w:rPr>
        <w:t>juin</w:t>
      </w:r>
      <w:r w:rsidRPr="00BE11E7">
        <w:rPr>
          <w:rFonts w:ascii="Arial Narrow" w:hAnsi="Arial Narrow"/>
          <w:b/>
          <w:sz w:val="20"/>
          <w:szCs w:val="28"/>
        </w:rPr>
        <w:t xml:space="preserve"> en soirée sur le site de</w:t>
      </w:r>
      <w:r>
        <w:rPr>
          <w:rFonts w:ascii="Arial Narrow" w:hAnsi="Arial Narrow"/>
          <w:b/>
          <w:sz w:val="20"/>
          <w:szCs w:val="28"/>
        </w:rPr>
        <w:t xml:space="preserve"> la zone - </w:t>
      </w:r>
      <w:hyperlink r:id="rId8" w:history="1">
        <w:r w:rsidR="00EA13E1" w:rsidRPr="0098386A">
          <w:rPr>
            <w:rStyle w:val="Lienhypertexte"/>
            <w:rFonts w:ascii="Arial Narrow" w:hAnsi="Arial Narrow"/>
            <w:b/>
            <w:sz w:val="20"/>
            <w:szCs w:val="28"/>
          </w:rPr>
          <w:t>http://www.zone-nordouest-aviron.fr</w:t>
        </w:r>
      </w:hyperlink>
    </w:p>
    <w:p w14:paraId="3D1785E0" w14:textId="77777777" w:rsidR="00EA13E1" w:rsidRDefault="00EA13E1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8"/>
        </w:rPr>
      </w:pPr>
    </w:p>
    <w:p w14:paraId="4A77AA4E" w14:textId="77777777" w:rsidR="00EA13E1" w:rsidRPr="00BE11E7" w:rsidRDefault="00EA13E1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8"/>
        </w:rPr>
      </w:pPr>
      <w:r w:rsidRPr="00EA13E1">
        <w:rPr>
          <w:rFonts w:ascii="Arial Narrow" w:hAnsi="Arial Narrow"/>
          <w:b/>
          <w:sz w:val="20"/>
          <w:szCs w:val="28"/>
        </w:rPr>
        <w:t>Les inscriptions ne peuvent être acceptées que si la date du certificat médical de chaque rameur est renseignée.</w:t>
      </w:r>
    </w:p>
    <w:p w14:paraId="6BCD5A8F" w14:textId="77777777" w:rsidR="001256BC" w:rsidRDefault="001256BC" w:rsidP="001256BC">
      <w:pPr>
        <w:ind w:left="360"/>
        <w:jc w:val="both"/>
        <w:rPr>
          <w:rFonts w:ascii="Arial Narrow" w:hAnsi="Arial Narrow"/>
          <w:b/>
        </w:rPr>
      </w:pPr>
    </w:p>
    <w:p w14:paraId="40181330" w14:textId="77777777" w:rsidR="00EA13E1" w:rsidRPr="00BE11E7" w:rsidRDefault="00EA13E1" w:rsidP="001256BC">
      <w:pPr>
        <w:ind w:left="360"/>
        <w:jc w:val="both"/>
        <w:rPr>
          <w:rFonts w:ascii="Arial Narrow" w:hAnsi="Arial Narrow"/>
          <w:b/>
        </w:rPr>
      </w:pPr>
    </w:p>
    <w:p w14:paraId="76A5005C" w14:textId="77777777" w:rsidR="001256BC" w:rsidRPr="00BE11E7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BE11E7">
        <w:rPr>
          <w:rFonts w:ascii="Arial Narrow" w:hAnsi="Arial Narrow"/>
          <w:b/>
          <w:sz w:val="22"/>
          <w:szCs w:val="22"/>
        </w:rPr>
        <w:t>DROITS D’ENGAGEMENTS</w:t>
      </w:r>
    </w:p>
    <w:p w14:paraId="5A5CD262" w14:textId="1C89D3FA" w:rsidR="00321DC5" w:rsidRDefault="001256BC" w:rsidP="00EA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b/>
          <w:sz w:val="22"/>
          <w:szCs w:val="22"/>
        </w:rPr>
      </w:pPr>
      <w:r w:rsidRPr="00BE11E7">
        <w:rPr>
          <w:rFonts w:ascii="Arial Narrow" w:hAnsi="Arial Narrow"/>
          <w:b/>
          <w:sz w:val="22"/>
          <w:szCs w:val="22"/>
        </w:rPr>
        <w:t xml:space="preserve">Les droits d’engagements sont de </w:t>
      </w:r>
      <w:r w:rsidR="005B1113">
        <w:rPr>
          <w:rFonts w:ascii="Arial Narrow" w:hAnsi="Arial Narrow"/>
          <w:b/>
          <w:sz w:val="22"/>
          <w:szCs w:val="22"/>
        </w:rPr>
        <w:t>4</w:t>
      </w:r>
      <w:r w:rsidRPr="00BE11E7">
        <w:rPr>
          <w:rFonts w:ascii="Arial Narrow" w:hAnsi="Arial Narrow"/>
          <w:b/>
          <w:sz w:val="22"/>
          <w:szCs w:val="22"/>
        </w:rPr>
        <w:t xml:space="preserve"> € par siège rameur inscrit pour les clubs des Ligues de Bretagne, Centre,</w:t>
      </w:r>
      <w:r w:rsidR="009E3D14">
        <w:rPr>
          <w:rFonts w:ascii="Arial Narrow" w:hAnsi="Arial Narrow"/>
          <w:b/>
          <w:sz w:val="22"/>
          <w:szCs w:val="22"/>
        </w:rPr>
        <w:t xml:space="preserve"> Val de Loire,</w:t>
      </w:r>
      <w:r w:rsidRPr="00BE11E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Guyane, </w:t>
      </w:r>
      <w:r w:rsidRPr="00BE11E7">
        <w:rPr>
          <w:rFonts w:ascii="Arial Narrow" w:hAnsi="Arial Narrow"/>
          <w:b/>
          <w:sz w:val="22"/>
          <w:szCs w:val="22"/>
        </w:rPr>
        <w:t xml:space="preserve">Normandie et Pays de la Loire (la Ligue de l’Île de France règle pour les clubs directement à la Zone). </w:t>
      </w:r>
      <w:r w:rsidR="009E3D14">
        <w:rPr>
          <w:rFonts w:ascii="Arial Narrow" w:hAnsi="Arial Narrow"/>
          <w:b/>
          <w:sz w:val="22"/>
          <w:szCs w:val="22"/>
        </w:rPr>
        <w:t>Les factures seront émises à l’ordre des Ligues qui effectueront la répartition par club.</w:t>
      </w:r>
    </w:p>
    <w:p w14:paraId="65E3F536" w14:textId="77777777" w:rsidR="00EA13E1" w:rsidRPr="00BE11E7" w:rsidRDefault="00EA13E1" w:rsidP="001256BC">
      <w:pPr>
        <w:jc w:val="both"/>
        <w:rPr>
          <w:rFonts w:ascii="Arial Narrow" w:hAnsi="Arial Narrow"/>
          <w:b/>
        </w:rPr>
      </w:pPr>
    </w:p>
    <w:p w14:paraId="754314D8" w14:textId="77777777" w:rsidR="008627B0" w:rsidRDefault="001256BC" w:rsidP="001256BC">
      <w:pPr>
        <w:tabs>
          <w:tab w:val="left" w:pos="2613"/>
        </w:tabs>
        <w:rPr>
          <w:rFonts w:ascii="Arial Narrow" w:hAnsi="Arial Narrow"/>
          <w:b/>
        </w:rPr>
      </w:pPr>
      <w:r w:rsidRPr="00BE11E7">
        <w:rPr>
          <w:rFonts w:ascii="Arial Narrow" w:hAnsi="Arial Narrow"/>
          <w:b/>
        </w:rPr>
        <w:t>Le parc à bateaux sera gardé à partir du vendredi soir 20 h 00 jusqu’au dimanche matin 07 h 00.</w:t>
      </w:r>
    </w:p>
    <w:p w14:paraId="2983A8D1" w14:textId="77777777" w:rsidR="00EA13E1" w:rsidRDefault="00EA13E1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3AF027A1" w14:textId="04487908" w:rsidR="00EA13E1" w:rsidRDefault="00FF7BC3" w:rsidP="00FF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3"/>
        </w:tabs>
        <w:jc w:val="center"/>
        <w:rPr>
          <w:rFonts w:ascii="Arial Narrow" w:hAnsi="Arial Narrow"/>
          <w:b/>
          <w:u w:val="single"/>
        </w:rPr>
      </w:pPr>
      <w:r w:rsidRPr="00FF7BC3">
        <w:rPr>
          <w:rFonts w:ascii="Arial Narrow" w:hAnsi="Arial Narrow"/>
          <w:b/>
          <w:u w:val="single"/>
        </w:rPr>
        <w:t xml:space="preserve">Règles d’engagement pour respect de la jauge </w:t>
      </w:r>
      <w:proofErr w:type="gramStart"/>
      <w:r w:rsidRPr="00FF7BC3">
        <w:rPr>
          <w:rFonts w:ascii="Arial Narrow" w:hAnsi="Arial Narrow"/>
          <w:b/>
          <w:u w:val="single"/>
        </w:rPr>
        <w:t>COVID:</w:t>
      </w:r>
      <w:proofErr w:type="gramEnd"/>
    </w:p>
    <w:p w14:paraId="6B57CF17" w14:textId="77777777" w:rsidR="00FF7BC3" w:rsidRPr="00FF7BC3" w:rsidRDefault="00FF7BC3" w:rsidP="00FF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3"/>
        </w:tabs>
        <w:jc w:val="center"/>
        <w:rPr>
          <w:rFonts w:ascii="Arial Narrow" w:hAnsi="Arial Narrow"/>
          <w:b/>
          <w:u w:val="single"/>
        </w:rPr>
      </w:pPr>
    </w:p>
    <w:p w14:paraId="3A144E7C" w14:textId="241F056D" w:rsidR="00FF7BC3" w:rsidRDefault="00FF7BC3" w:rsidP="00FF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3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 équipages par club maximum, </w:t>
      </w:r>
      <w:r w:rsidRPr="00FF7BC3">
        <w:rPr>
          <w:rFonts w:ascii="Arial Narrow" w:hAnsi="Arial Narrow"/>
          <w:b/>
          <w:highlight w:val="green"/>
        </w:rPr>
        <w:t>faire les engagements par hiérarchie</w:t>
      </w:r>
      <w:r>
        <w:rPr>
          <w:rFonts w:ascii="Arial Narrow" w:hAnsi="Arial Narrow"/>
          <w:b/>
        </w:rPr>
        <w:t>.</w:t>
      </w:r>
    </w:p>
    <w:p w14:paraId="551FEAC8" w14:textId="22B0A57C" w:rsidR="00FF7BC3" w:rsidRDefault="00FF7BC3" w:rsidP="00FF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3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Mise en place d’une liste d’attente en cas de place disponible.</w:t>
      </w:r>
    </w:p>
    <w:p w14:paraId="03343B00" w14:textId="767F14A8" w:rsidR="00FF7BC3" w:rsidRDefault="00FF7BC3" w:rsidP="00FF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3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Équipages Mixtes possibles (engagement par CD ou Ligue)</w:t>
      </w:r>
    </w:p>
    <w:p w14:paraId="2A2D0CD4" w14:textId="77777777" w:rsidR="00EA13E1" w:rsidRDefault="00EA13E1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1D51E37B" w14:textId="77777777" w:rsidR="00EA13E1" w:rsidRDefault="00EA13E1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69909D94" w14:textId="77777777" w:rsidR="007347BC" w:rsidRDefault="007347BC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6BFA23EF" w14:textId="77777777" w:rsidR="007347BC" w:rsidRDefault="007347BC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76417A9D" w14:textId="77777777" w:rsidR="007347BC" w:rsidRDefault="007347BC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4909BD5D" w14:textId="30A9B9FD" w:rsidR="007347BC" w:rsidRDefault="007347BC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6EF75E14" w14:textId="77777777" w:rsidR="003F596A" w:rsidRDefault="003F596A" w:rsidP="001256BC">
      <w:pPr>
        <w:tabs>
          <w:tab w:val="left" w:pos="2613"/>
        </w:tabs>
        <w:rPr>
          <w:rFonts w:ascii="Arial Narrow" w:hAnsi="Arial Narrow"/>
          <w:b/>
        </w:rPr>
      </w:pPr>
    </w:p>
    <w:p w14:paraId="15B27B05" w14:textId="77777777" w:rsidR="00EA13E1" w:rsidRDefault="00EA13E1" w:rsidP="001256BC">
      <w:pPr>
        <w:tabs>
          <w:tab w:val="left" w:pos="2613"/>
        </w:tabs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-1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849"/>
        <w:gridCol w:w="874"/>
        <w:gridCol w:w="1375"/>
        <w:gridCol w:w="3274"/>
        <w:gridCol w:w="829"/>
      </w:tblGrid>
      <w:tr w:rsidR="00FF7BC3" w:rsidRPr="00B41B3D" w14:paraId="5C334F38" w14:textId="77777777" w:rsidTr="00E03717">
        <w:trPr>
          <w:trHeight w:val="196"/>
        </w:trPr>
        <w:tc>
          <w:tcPr>
            <w:tcW w:w="4970" w:type="dxa"/>
            <w:gridSpan w:val="3"/>
          </w:tcPr>
          <w:p w14:paraId="34D45169" w14:textId="77777777" w:rsidR="00FF7BC3" w:rsidRPr="00B41B3D" w:rsidRDefault="00FF7BC3" w:rsidP="00E03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J14 </w:t>
            </w:r>
            <w:r w:rsidRPr="00B41B3D">
              <w:rPr>
                <w:rFonts w:ascii="Arial Narrow" w:hAnsi="Arial Narrow"/>
                <w:b/>
              </w:rPr>
              <w:t xml:space="preserve">– distance de course : </w:t>
            </w:r>
            <w:r>
              <w:rPr>
                <w:rFonts w:ascii="Arial Narrow" w:hAnsi="Arial Narrow"/>
                <w:b/>
              </w:rPr>
              <w:t>1</w:t>
            </w:r>
            <w:r w:rsidRPr="00B41B3D">
              <w:rPr>
                <w:rFonts w:ascii="Arial Narrow" w:hAnsi="Arial Narrow"/>
                <w:b/>
              </w:rPr>
              <w:t> 000 m</w:t>
            </w:r>
          </w:p>
        </w:tc>
        <w:tc>
          <w:tcPr>
            <w:tcW w:w="5478" w:type="dxa"/>
            <w:gridSpan w:val="3"/>
          </w:tcPr>
          <w:p w14:paraId="504402FC" w14:textId="77777777" w:rsidR="00FF7BC3" w:rsidRPr="00B41B3D" w:rsidRDefault="00FF7BC3" w:rsidP="00E03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J16</w:t>
            </w:r>
            <w:r w:rsidRPr="00B41B3D">
              <w:rPr>
                <w:rFonts w:ascii="Arial Narrow" w:hAnsi="Arial Narrow"/>
                <w:b/>
              </w:rPr>
              <w:t xml:space="preserve"> – distance de course : </w:t>
            </w:r>
            <w:r>
              <w:rPr>
                <w:rFonts w:ascii="Arial Narrow" w:hAnsi="Arial Narrow"/>
                <w:b/>
              </w:rPr>
              <w:t>1</w:t>
            </w:r>
            <w:r w:rsidRPr="00B41B3D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5</w:t>
            </w:r>
            <w:r w:rsidRPr="00B41B3D">
              <w:rPr>
                <w:rFonts w:ascii="Arial Narrow" w:hAnsi="Arial Narrow"/>
                <w:b/>
              </w:rPr>
              <w:t>00 m</w:t>
            </w:r>
          </w:p>
        </w:tc>
      </w:tr>
      <w:tr w:rsidR="00FF7BC3" w:rsidRPr="00D0259E" w14:paraId="539B54A8" w14:textId="77777777" w:rsidTr="00E03717">
        <w:trPr>
          <w:trHeight w:val="2427"/>
        </w:trPr>
        <w:tc>
          <w:tcPr>
            <w:tcW w:w="1247" w:type="dxa"/>
          </w:tcPr>
          <w:p w14:paraId="3772F0BC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n°01</w:t>
            </w:r>
          </w:p>
          <w:p w14:paraId="4F8A2A85" w14:textId="77777777" w:rsidR="00FF7BC3" w:rsidRPr="00FF7BC3" w:rsidRDefault="00FF7BC3" w:rsidP="00E03717">
            <w:pPr>
              <w:rPr>
                <w:rFonts w:ascii="Arial Narrow" w:hAnsi="Arial Narrow"/>
                <w:bCs/>
                <w:sz w:val="16"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n°02</w:t>
            </w:r>
          </w:p>
          <w:p w14:paraId="21CBC84E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n°03</w:t>
            </w:r>
          </w:p>
          <w:p w14:paraId="21D012DC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n°04</w:t>
            </w:r>
          </w:p>
          <w:p w14:paraId="46704715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n°05</w:t>
            </w:r>
          </w:p>
          <w:p w14:paraId="5C63BD34" w14:textId="77777777" w:rsidR="00FF7BC3" w:rsidRPr="00FF7BC3" w:rsidRDefault="00FF7BC3" w:rsidP="00E03717">
            <w:pPr>
              <w:rPr>
                <w:rFonts w:ascii="Arial Narrow" w:hAnsi="Arial Narrow"/>
                <w:bCs/>
                <w:sz w:val="16"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n°06</w:t>
            </w:r>
          </w:p>
          <w:p w14:paraId="3581E672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Course n°07</w:t>
            </w:r>
          </w:p>
          <w:p w14:paraId="6A0DFA5A" w14:textId="77777777" w:rsidR="00FF7BC3" w:rsidRPr="00FF7BC3" w:rsidRDefault="00FF7BC3" w:rsidP="00FF7BC3">
            <w:pPr>
              <w:rPr>
                <w:rFonts w:ascii="Arial Narrow" w:hAnsi="Arial Narrow"/>
                <w:bCs/>
                <w:sz w:val="16"/>
                <w:szCs w:val="20"/>
              </w:rPr>
            </w:pPr>
          </w:p>
        </w:tc>
        <w:tc>
          <w:tcPr>
            <w:tcW w:w="2849" w:type="dxa"/>
          </w:tcPr>
          <w:p w14:paraId="354A43A9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2 de couple féminin*</w:t>
            </w:r>
          </w:p>
          <w:p w14:paraId="4F1F77C0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4 de couple avec barreur féminin**</w:t>
            </w:r>
          </w:p>
          <w:p w14:paraId="0541F0FF" w14:textId="05913542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8 de couple avec barreur féminin*</w:t>
            </w:r>
          </w:p>
          <w:p w14:paraId="4DC71DDC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2 de couple masculin**</w:t>
            </w:r>
          </w:p>
          <w:p w14:paraId="6E461061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4 de couple avec barreur masculin*</w:t>
            </w:r>
          </w:p>
          <w:p w14:paraId="10EF3BC6" w14:textId="2EB4D6BB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8 de couple avec barreur masculin*</w:t>
            </w:r>
            <w:r>
              <w:rPr>
                <w:rFonts w:ascii="Arial Narrow" w:hAnsi="Arial Narrow"/>
                <w:bCs/>
                <w:sz w:val="16"/>
              </w:rPr>
              <w:t>*</w:t>
            </w:r>
          </w:p>
          <w:p w14:paraId="44D4C903" w14:textId="5FD8A077" w:rsidR="00FF7BC3" w:rsidRPr="00FF7BC3" w:rsidRDefault="00FF7BC3" w:rsidP="00E03717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FF7BC3">
              <w:rPr>
                <w:rFonts w:ascii="Arial Narrow" w:hAnsi="Arial Narrow"/>
                <w:bCs/>
                <w:sz w:val="16"/>
                <w:szCs w:val="20"/>
              </w:rPr>
              <w:t>4 de couple avec barreur mixte</w:t>
            </w:r>
            <w:r>
              <w:rPr>
                <w:rFonts w:ascii="Arial Narrow" w:hAnsi="Arial Narrow"/>
                <w:bCs/>
                <w:sz w:val="16"/>
                <w:szCs w:val="20"/>
              </w:rPr>
              <w:t>**</w:t>
            </w:r>
          </w:p>
          <w:p w14:paraId="323046C4" w14:textId="77777777" w:rsidR="00FF7BC3" w:rsidRPr="00FF7BC3" w:rsidRDefault="00FF7BC3" w:rsidP="00E03717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</w:p>
          <w:p w14:paraId="01D7F509" w14:textId="77777777" w:rsidR="00FF7BC3" w:rsidRPr="00FF7BC3" w:rsidRDefault="00FF7BC3" w:rsidP="00E03717">
            <w:pPr>
              <w:jc w:val="both"/>
              <w:rPr>
                <w:rFonts w:ascii="Arial Narrow" w:hAnsi="Arial Narrow"/>
                <w:bCs/>
                <w:sz w:val="16"/>
                <w:szCs w:val="20"/>
                <w:highlight w:val="yellow"/>
              </w:rPr>
            </w:pPr>
            <w:r w:rsidRPr="00FF7BC3">
              <w:rPr>
                <w:rFonts w:ascii="Arial Narrow" w:hAnsi="Arial Narrow"/>
                <w:bCs/>
                <w:sz w:val="16"/>
                <w:szCs w:val="20"/>
                <w:highlight w:val="yellow"/>
              </w:rPr>
              <w:t>* course du samedi</w:t>
            </w:r>
          </w:p>
          <w:p w14:paraId="54E01709" w14:textId="77777777" w:rsidR="00FF7BC3" w:rsidRPr="00FF7BC3" w:rsidRDefault="00FF7BC3" w:rsidP="00E03717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FF7BC3">
              <w:rPr>
                <w:rFonts w:ascii="Arial Narrow" w:hAnsi="Arial Narrow"/>
                <w:bCs/>
                <w:sz w:val="16"/>
                <w:szCs w:val="20"/>
                <w:highlight w:val="yellow"/>
              </w:rPr>
              <w:t>**course du dimanche</w:t>
            </w:r>
          </w:p>
        </w:tc>
        <w:tc>
          <w:tcPr>
            <w:tcW w:w="874" w:type="dxa"/>
          </w:tcPr>
          <w:p w14:paraId="33E0A586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J14F2X</w:t>
            </w:r>
          </w:p>
          <w:p w14:paraId="79040205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J14F4X+</w:t>
            </w:r>
          </w:p>
          <w:p w14:paraId="29CE7839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J14F8X+</w:t>
            </w:r>
          </w:p>
          <w:p w14:paraId="70E6E6AA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J14H2X</w:t>
            </w:r>
          </w:p>
          <w:p w14:paraId="745BCEDD" w14:textId="77777777" w:rsidR="00FF7BC3" w:rsidRPr="00FF7BC3" w:rsidRDefault="00FF7BC3" w:rsidP="00E03717">
            <w:pPr>
              <w:rPr>
                <w:rFonts w:ascii="Arial Narrow" w:hAnsi="Arial Narrow"/>
                <w:bCs/>
                <w:sz w:val="16"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J14H4X+</w:t>
            </w:r>
          </w:p>
          <w:p w14:paraId="011BFD09" w14:textId="77777777" w:rsidR="00FF7BC3" w:rsidRPr="00FF7BC3" w:rsidRDefault="00FF7BC3" w:rsidP="00E03717">
            <w:pPr>
              <w:rPr>
                <w:bCs/>
              </w:rPr>
            </w:pPr>
            <w:r w:rsidRPr="00FF7BC3">
              <w:rPr>
                <w:rFonts w:ascii="Arial Narrow" w:hAnsi="Arial Narrow"/>
                <w:bCs/>
                <w:sz w:val="16"/>
              </w:rPr>
              <w:t>J14H8X+</w:t>
            </w:r>
          </w:p>
          <w:p w14:paraId="29C6E26A" w14:textId="087429D0" w:rsidR="00FF7BC3" w:rsidRPr="00FF7BC3" w:rsidRDefault="00FF7BC3" w:rsidP="00FF7BC3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FF7BC3">
              <w:rPr>
                <w:rFonts w:ascii="Arial Narrow" w:hAnsi="Arial Narrow"/>
                <w:bCs/>
                <w:sz w:val="16"/>
                <w:szCs w:val="20"/>
              </w:rPr>
              <w:t>J14M4x+</w:t>
            </w:r>
          </w:p>
        </w:tc>
        <w:tc>
          <w:tcPr>
            <w:tcW w:w="1375" w:type="dxa"/>
          </w:tcPr>
          <w:p w14:paraId="60888477" w14:textId="09BB4D59" w:rsidR="00FF7BC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N°08</w:t>
            </w:r>
          </w:p>
          <w:p w14:paraId="4DE8D36D" w14:textId="28A1C17C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n°09</w:t>
            </w:r>
          </w:p>
          <w:p w14:paraId="7803D68C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n°10</w:t>
            </w:r>
          </w:p>
          <w:p w14:paraId="464AA834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n°11</w:t>
            </w:r>
          </w:p>
          <w:p w14:paraId="3923A9BC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n°12</w:t>
            </w:r>
          </w:p>
          <w:p w14:paraId="283358C8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n°13</w:t>
            </w:r>
          </w:p>
          <w:p w14:paraId="54E1AF12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n°14</w:t>
            </w:r>
          </w:p>
          <w:p w14:paraId="71062B24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n°15</w:t>
            </w:r>
          </w:p>
          <w:p w14:paraId="14B1E99C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n°16</w:t>
            </w:r>
          </w:p>
          <w:p w14:paraId="085BBDF2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n°17</w:t>
            </w:r>
          </w:p>
          <w:p w14:paraId="4292B033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n°18</w:t>
            </w:r>
          </w:p>
          <w:p w14:paraId="107E72B7" w14:textId="77777777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n°19</w:t>
            </w:r>
          </w:p>
          <w:p w14:paraId="0DA2FF33" w14:textId="323E1596" w:rsidR="00FF7BC3" w:rsidRPr="00250323" w:rsidRDefault="00FF7BC3" w:rsidP="00E03717">
            <w:pPr>
              <w:rPr>
                <w:rFonts w:ascii="Arial" w:hAnsi="Arial" w:cs="Arial"/>
                <w:sz w:val="16"/>
                <w:szCs w:val="16"/>
              </w:rPr>
            </w:pPr>
            <w:r w:rsidRPr="00250323">
              <w:rPr>
                <w:rFonts w:ascii="Arial" w:hAnsi="Arial" w:cs="Arial"/>
                <w:sz w:val="16"/>
                <w:szCs w:val="16"/>
              </w:rPr>
              <w:t>Course n°20</w:t>
            </w:r>
          </w:p>
        </w:tc>
        <w:tc>
          <w:tcPr>
            <w:tcW w:w="3274" w:type="dxa"/>
          </w:tcPr>
          <w:p w14:paraId="412506D8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 de pointe avec barreur féminin</w:t>
            </w:r>
          </w:p>
          <w:p w14:paraId="4484529A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2 de couple féminin</w:t>
            </w:r>
          </w:p>
          <w:p w14:paraId="2361B863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2 de pointe sans barreur féminin</w:t>
            </w:r>
          </w:p>
          <w:p w14:paraId="76EB6AA7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1 de couple féminin</w:t>
            </w:r>
          </w:p>
          <w:p w14:paraId="40678DD1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 de couple féminin</w:t>
            </w:r>
          </w:p>
          <w:p w14:paraId="5FB85C39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8 de pointe avec barreur féminin</w:t>
            </w:r>
          </w:p>
          <w:p w14:paraId="3EB6D39E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 de pointe avec barreur masculin</w:t>
            </w:r>
          </w:p>
          <w:p w14:paraId="06E1373C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2 de couple mascu</w:t>
            </w:r>
            <w:r>
              <w:rPr>
                <w:rFonts w:ascii="Arial Narrow" w:hAnsi="Arial Narrow"/>
                <w:sz w:val="16"/>
              </w:rPr>
              <w:t>lin</w:t>
            </w:r>
          </w:p>
          <w:p w14:paraId="09109C51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2 de pointe sans barreur masculin</w:t>
            </w:r>
          </w:p>
          <w:p w14:paraId="5D4986A5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1 de couple mascu</w:t>
            </w:r>
            <w:r>
              <w:rPr>
                <w:rFonts w:ascii="Arial Narrow" w:hAnsi="Arial Narrow"/>
                <w:sz w:val="16"/>
              </w:rPr>
              <w:t>lin</w:t>
            </w:r>
          </w:p>
          <w:p w14:paraId="68BF631F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 de pointe sans barreur masculin</w:t>
            </w:r>
          </w:p>
          <w:p w14:paraId="114A8DC8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 de couple masculin</w:t>
            </w:r>
          </w:p>
          <w:p w14:paraId="20CD2EBD" w14:textId="53DF509A" w:rsidR="00FF7BC3" w:rsidRPr="00FF7BC3" w:rsidRDefault="00FF7BC3" w:rsidP="00E03717">
            <w:pPr>
              <w:rPr>
                <w:rFonts w:ascii="Arial Narrow" w:hAnsi="Arial Narrow"/>
                <w:sz w:val="16"/>
              </w:rPr>
            </w:pPr>
            <w:r w:rsidRPr="00AF779E">
              <w:rPr>
                <w:rFonts w:ascii="Arial Narrow" w:hAnsi="Arial Narrow"/>
                <w:sz w:val="16"/>
              </w:rPr>
              <w:t>8 de pointe avec barreur masculin</w:t>
            </w:r>
          </w:p>
        </w:tc>
        <w:tc>
          <w:tcPr>
            <w:tcW w:w="829" w:type="dxa"/>
          </w:tcPr>
          <w:p w14:paraId="7A86DA41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F4+</w:t>
            </w:r>
          </w:p>
          <w:p w14:paraId="226FE866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J16F</w:t>
            </w:r>
            <w:r w:rsidRPr="00AF779E">
              <w:rPr>
                <w:rFonts w:ascii="Arial Narrow" w:hAnsi="Arial Narrow"/>
                <w:sz w:val="16"/>
              </w:rPr>
              <w:t>2X</w:t>
            </w:r>
          </w:p>
          <w:p w14:paraId="3A336367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F2-</w:t>
            </w:r>
          </w:p>
          <w:p w14:paraId="607931CB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F1X</w:t>
            </w:r>
          </w:p>
          <w:p w14:paraId="24782E9C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F4X</w:t>
            </w:r>
          </w:p>
          <w:p w14:paraId="31A0E5CC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J16F8</w:t>
            </w:r>
            <w:r w:rsidRPr="00AF779E">
              <w:rPr>
                <w:rFonts w:ascii="Arial Narrow" w:hAnsi="Arial Narrow"/>
                <w:sz w:val="16"/>
              </w:rPr>
              <w:t>+</w:t>
            </w:r>
          </w:p>
          <w:p w14:paraId="049C95C2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H4+</w:t>
            </w:r>
          </w:p>
          <w:p w14:paraId="0629F45E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H2X</w:t>
            </w:r>
          </w:p>
          <w:p w14:paraId="1290792B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H2-</w:t>
            </w:r>
          </w:p>
          <w:p w14:paraId="4B8510E1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H1X</w:t>
            </w:r>
          </w:p>
          <w:p w14:paraId="4AE572A9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H4-</w:t>
            </w:r>
          </w:p>
          <w:p w14:paraId="5F6C9EF3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</w:t>
            </w:r>
            <w:r w:rsidRPr="00AF779E">
              <w:rPr>
                <w:rFonts w:ascii="Arial Narrow" w:hAnsi="Arial Narrow"/>
                <w:sz w:val="16"/>
              </w:rPr>
              <w:t>H4X</w:t>
            </w:r>
          </w:p>
          <w:p w14:paraId="4DD731B9" w14:textId="3923FE62" w:rsidR="00FF7BC3" w:rsidRPr="00FF7BC3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J16H</w:t>
            </w:r>
            <w:r w:rsidRPr="00AF779E">
              <w:rPr>
                <w:rFonts w:ascii="Arial Narrow" w:hAnsi="Arial Narrow"/>
                <w:sz w:val="16"/>
              </w:rPr>
              <w:t>8+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2849"/>
        <w:gridCol w:w="713"/>
      </w:tblGrid>
      <w:tr w:rsidR="00FF7BC3" w:rsidRPr="00B41B3D" w14:paraId="617E8833" w14:textId="77777777" w:rsidTr="00E03717">
        <w:trPr>
          <w:trHeight w:val="196"/>
        </w:trPr>
        <w:tc>
          <w:tcPr>
            <w:tcW w:w="4809" w:type="dxa"/>
            <w:gridSpan w:val="3"/>
          </w:tcPr>
          <w:p w14:paraId="64851B8B" w14:textId="77777777" w:rsidR="00FF7BC3" w:rsidRPr="00B41B3D" w:rsidRDefault="00FF7BC3" w:rsidP="00E037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J18</w:t>
            </w:r>
            <w:r w:rsidRPr="00B41B3D">
              <w:rPr>
                <w:rFonts w:ascii="Arial Narrow" w:hAnsi="Arial Narrow"/>
                <w:b/>
              </w:rPr>
              <w:t xml:space="preserve"> – distance de course : </w:t>
            </w:r>
            <w:r>
              <w:rPr>
                <w:rFonts w:ascii="Arial Narrow" w:hAnsi="Arial Narrow"/>
                <w:b/>
              </w:rPr>
              <w:t>2</w:t>
            </w:r>
            <w:r w:rsidRPr="00B41B3D">
              <w:rPr>
                <w:rFonts w:ascii="Arial Narrow" w:hAnsi="Arial Narrow"/>
                <w:b/>
              </w:rPr>
              <w:t> 000 m</w:t>
            </w:r>
          </w:p>
        </w:tc>
      </w:tr>
      <w:tr w:rsidR="00FF7BC3" w:rsidRPr="00D0259E" w14:paraId="4D14C83B" w14:textId="77777777" w:rsidTr="00E03717">
        <w:trPr>
          <w:trHeight w:val="1837"/>
        </w:trPr>
        <w:tc>
          <w:tcPr>
            <w:tcW w:w="1247" w:type="dxa"/>
          </w:tcPr>
          <w:p w14:paraId="5F12A373" w14:textId="6E8F7DE5" w:rsidR="00FF7BC3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Course n°21</w:t>
            </w:r>
          </w:p>
          <w:p w14:paraId="4E3BEB29" w14:textId="261A6E9F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n°22</w:t>
            </w:r>
          </w:p>
          <w:p w14:paraId="6BB96D8B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n°23</w:t>
            </w:r>
          </w:p>
          <w:p w14:paraId="43AC4BAE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n°24</w:t>
            </w:r>
          </w:p>
          <w:p w14:paraId="43E0387D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n°25</w:t>
            </w:r>
          </w:p>
          <w:p w14:paraId="0BE3EAEE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n°26</w:t>
            </w:r>
          </w:p>
          <w:p w14:paraId="41B865EE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n°27</w:t>
            </w:r>
          </w:p>
          <w:p w14:paraId="5A2B4183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Course n°28</w:t>
            </w:r>
          </w:p>
          <w:p w14:paraId="0463AB83" w14:textId="7D597F14" w:rsidR="00FF7BC3" w:rsidRPr="00FF7BC3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Course n°29</w:t>
            </w:r>
          </w:p>
        </w:tc>
        <w:tc>
          <w:tcPr>
            <w:tcW w:w="2849" w:type="dxa"/>
          </w:tcPr>
          <w:p w14:paraId="7EB77F27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2 </w:t>
            </w:r>
            <w:r>
              <w:rPr>
                <w:rFonts w:ascii="Arial Narrow" w:hAnsi="Arial Narrow"/>
                <w:sz w:val="16"/>
              </w:rPr>
              <w:t>de couple féminin</w:t>
            </w:r>
          </w:p>
          <w:p w14:paraId="6095EEB5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4 </w:t>
            </w:r>
            <w:r>
              <w:rPr>
                <w:rFonts w:ascii="Arial Narrow" w:hAnsi="Arial Narrow"/>
                <w:sz w:val="16"/>
              </w:rPr>
              <w:t>de</w:t>
            </w:r>
            <w:r w:rsidRPr="00AF779E">
              <w:rPr>
                <w:rFonts w:ascii="Arial Narrow" w:hAnsi="Arial Narrow"/>
                <w:sz w:val="16"/>
              </w:rPr>
              <w:t xml:space="preserve"> pointe sans barreur</w:t>
            </w:r>
            <w:r>
              <w:rPr>
                <w:rFonts w:ascii="Arial Narrow" w:hAnsi="Arial Narrow"/>
                <w:sz w:val="16"/>
              </w:rPr>
              <w:t xml:space="preserve"> féminin</w:t>
            </w:r>
          </w:p>
          <w:p w14:paraId="72F37330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4 </w:t>
            </w:r>
            <w:r>
              <w:rPr>
                <w:rFonts w:ascii="Arial Narrow" w:hAnsi="Arial Narrow"/>
                <w:sz w:val="16"/>
              </w:rPr>
              <w:t>de</w:t>
            </w:r>
            <w:r w:rsidRPr="00AF779E">
              <w:rPr>
                <w:rFonts w:ascii="Arial Narrow" w:hAnsi="Arial Narrow"/>
                <w:sz w:val="16"/>
              </w:rPr>
              <w:t xml:space="preserve"> couple</w:t>
            </w:r>
            <w:r w:rsidRPr="00AF779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 féminin</w:t>
            </w:r>
          </w:p>
          <w:p w14:paraId="0096E5B0" w14:textId="77777777" w:rsidR="00FF7BC3" w:rsidRDefault="00FF7BC3" w:rsidP="00E03717">
            <w:r>
              <w:rPr>
                <w:rFonts w:ascii="Arial Narrow" w:hAnsi="Arial Narrow"/>
                <w:sz w:val="16"/>
              </w:rPr>
              <w:t xml:space="preserve">8 </w:t>
            </w:r>
            <w:proofErr w:type="gramStart"/>
            <w:r>
              <w:rPr>
                <w:rFonts w:ascii="Arial Narrow" w:hAnsi="Arial Narrow"/>
                <w:sz w:val="16"/>
              </w:rPr>
              <w:t xml:space="preserve">de </w:t>
            </w:r>
            <w:r w:rsidRPr="00AF779E">
              <w:rPr>
                <w:rFonts w:ascii="Arial Narrow" w:hAnsi="Arial Narrow"/>
                <w:sz w:val="16"/>
              </w:rPr>
              <w:t xml:space="preserve"> pointe</w:t>
            </w:r>
            <w:proofErr w:type="gramEnd"/>
            <w:r w:rsidRPr="00AF779E">
              <w:rPr>
                <w:rFonts w:ascii="Arial Narrow" w:hAnsi="Arial Narrow"/>
                <w:sz w:val="16"/>
              </w:rPr>
              <w:t xml:space="preserve"> avec barreur</w:t>
            </w:r>
            <w:r>
              <w:rPr>
                <w:rFonts w:ascii="Arial Narrow" w:hAnsi="Arial Narrow"/>
                <w:sz w:val="16"/>
              </w:rPr>
              <w:t xml:space="preserve"> féminin</w:t>
            </w:r>
          </w:p>
          <w:p w14:paraId="37F63E1F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</w:rPr>
              <w:t xml:space="preserve">de </w:t>
            </w:r>
            <w:r w:rsidRPr="00AF779E">
              <w:rPr>
                <w:rFonts w:ascii="Arial Narrow" w:hAnsi="Arial Narrow"/>
                <w:sz w:val="16"/>
              </w:rPr>
              <w:t xml:space="preserve"> pointe</w:t>
            </w:r>
            <w:proofErr w:type="gramEnd"/>
            <w:r w:rsidRPr="00AF779E">
              <w:rPr>
                <w:rFonts w:ascii="Arial Narrow" w:hAnsi="Arial Narrow"/>
                <w:sz w:val="16"/>
              </w:rPr>
              <w:t xml:space="preserve"> avec barreur</w:t>
            </w:r>
            <w:r>
              <w:rPr>
                <w:rFonts w:ascii="Arial Narrow" w:hAnsi="Arial Narrow"/>
                <w:sz w:val="16"/>
              </w:rPr>
              <w:t xml:space="preserve"> masculin</w:t>
            </w:r>
          </w:p>
          <w:p w14:paraId="7CB9F30A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2 </w:t>
            </w:r>
            <w:r>
              <w:rPr>
                <w:rFonts w:ascii="Arial Narrow" w:hAnsi="Arial Narrow"/>
                <w:sz w:val="16"/>
              </w:rPr>
              <w:t>de</w:t>
            </w:r>
            <w:r w:rsidRPr="00AF779E">
              <w:rPr>
                <w:rFonts w:ascii="Arial Narrow" w:hAnsi="Arial Narrow"/>
                <w:sz w:val="16"/>
              </w:rPr>
              <w:t xml:space="preserve"> couple</w:t>
            </w:r>
            <w:r w:rsidRPr="00AF779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 masculin</w:t>
            </w:r>
          </w:p>
          <w:p w14:paraId="04ADD2C1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4 </w:t>
            </w:r>
            <w:r>
              <w:rPr>
                <w:rFonts w:ascii="Arial Narrow" w:hAnsi="Arial Narrow"/>
                <w:sz w:val="16"/>
              </w:rPr>
              <w:t>de</w:t>
            </w:r>
            <w:r w:rsidRPr="00AF779E">
              <w:rPr>
                <w:rFonts w:ascii="Arial Narrow" w:hAnsi="Arial Narrow"/>
                <w:sz w:val="16"/>
              </w:rPr>
              <w:t xml:space="preserve"> pointe sans barreur</w:t>
            </w:r>
            <w:r>
              <w:rPr>
                <w:rFonts w:ascii="Arial Narrow" w:hAnsi="Arial Narrow"/>
                <w:sz w:val="16"/>
              </w:rPr>
              <w:t xml:space="preserve"> masculin</w:t>
            </w:r>
          </w:p>
          <w:p w14:paraId="1B7ADD01" w14:textId="77777777" w:rsidR="00FF7BC3" w:rsidRDefault="00FF7BC3" w:rsidP="00E03717">
            <w:r w:rsidRPr="00AF779E">
              <w:rPr>
                <w:rFonts w:ascii="Arial Narrow" w:hAnsi="Arial Narrow"/>
                <w:sz w:val="16"/>
              </w:rPr>
              <w:t xml:space="preserve">4 </w:t>
            </w:r>
            <w:r>
              <w:rPr>
                <w:rFonts w:ascii="Arial Narrow" w:hAnsi="Arial Narrow"/>
                <w:sz w:val="16"/>
              </w:rPr>
              <w:t>de</w:t>
            </w:r>
            <w:r w:rsidRPr="00AF779E">
              <w:rPr>
                <w:rFonts w:ascii="Arial Narrow" w:hAnsi="Arial Narrow"/>
                <w:sz w:val="16"/>
              </w:rPr>
              <w:t xml:space="preserve"> couple</w:t>
            </w:r>
            <w:r w:rsidRPr="00AF779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 masculin</w:t>
            </w:r>
          </w:p>
          <w:p w14:paraId="5772217C" w14:textId="7895CE5B" w:rsidR="00FF7BC3" w:rsidRPr="00FF7BC3" w:rsidRDefault="00FF7BC3" w:rsidP="00FF7BC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8 de </w:t>
            </w:r>
            <w:r w:rsidRPr="00AF779E">
              <w:rPr>
                <w:rFonts w:ascii="Arial Narrow" w:hAnsi="Arial Narrow"/>
                <w:sz w:val="16"/>
              </w:rPr>
              <w:t>pointe avec barreur</w:t>
            </w:r>
            <w:r>
              <w:rPr>
                <w:rFonts w:ascii="Arial Narrow" w:hAnsi="Arial Narrow"/>
                <w:sz w:val="16"/>
              </w:rPr>
              <w:t xml:space="preserve"> masculin</w:t>
            </w:r>
          </w:p>
        </w:tc>
        <w:tc>
          <w:tcPr>
            <w:tcW w:w="713" w:type="dxa"/>
          </w:tcPr>
          <w:p w14:paraId="507B6DFC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J18F</w:t>
            </w:r>
            <w:r w:rsidRPr="00AF779E">
              <w:rPr>
                <w:rFonts w:ascii="Arial Narrow" w:hAnsi="Arial Narrow"/>
                <w:sz w:val="16"/>
              </w:rPr>
              <w:t>2X</w:t>
            </w:r>
          </w:p>
          <w:p w14:paraId="2A373184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</w:t>
            </w:r>
            <w:r w:rsidRPr="00AF779E">
              <w:rPr>
                <w:rFonts w:ascii="Arial Narrow" w:hAnsi="Arial Narrow"/>
                <w:sz w:val="16"/>
              </w:rPr>
              <w:t>F4-</w:t>
            </w:r>
          </w:p>
          <w:p w14:paraId="22736E0C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</w:t>
            </w:r>
            <w:r w:rsidRPr="00AF779E">
              <w:rPr>
                <w:rFonts w:ascii="Arial Narrow" w:hAnsi="Arial Narrow"/>
                <w:sz w:val="16"/>
              </w:rPr>
              <w:t>F4X</w:t>
            </w:r>
          </w:p>
          <w:p w14:paraId="415174B6" w14:textId="77777777" w:rsidR="00FF7BC3" w:rsidRPr="00AF779E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J18f8+</w:t>
            </w:r>
          </w:p>
          <w:p w14:paraId="6CF7465A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</w:t>
            </w:r>
            <w:r w:rsidRPr="00AF779E">
              <w:rPr>
                <w:rFonts w:ascii="Arial Narrow" w:hAnsi="Arial Narrow"/>
                <w:sz w:val="16"/>
              </w:rPr>
              <w:t>H</w:t>
            </w:r>
            <w:r>
              <w:rPr>
                <w:rFonts w:ascii="Arial Narrow" w:hAnsi="Arial Narrow"/>
                <w:sz w:val="16"/>
              </w:rPr>
              <w:t>4+</w:t>
            </w:r>
          </w:p>
          <w:p w14:paraId="6552DB89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</w:t>
            </w:r>
            <w:r w:rsidRPr="00AF779E">
              <w:rPr>
                <w:rFonts w:ascii="Arial Narrow" w:hAnsi="Arial Narrow"/>
                <w:sz w:val="16"/>
              </w:rPr>
              <w:t>H</w:t>
            </w:r>
            <w:r>
              <w:rPr>
                <w:rFonts w:ascii="Arial Narrow" w:hAnsi="Arial Narrow"/>
                <w:sz w:val="16"/>
              </w:rPr>
              <w:t>2x</w:t>
            </w:r>
          </w:p>
          <w:p w14:paraId="36BD05E4" w14:textId="77777777" w:rsidR="00FF7BC3" w:rsidRDefault="00FF7BC3" w:rsidP="00E03717">
            <w:r>
              <w:rPr>
                <w:rFonts w:ascii="Arial Narrow" w:hAnsi="Arial Narrow"/>
                <w:sz w:val="16"/>
              </w:rPr>
              <w:t>J18</w:t>
            </w:r>
            <w:r w:rsidRPr="00AF779E">
              <w:rPr>
                <w:rFonts w:ascii="Arial Narrow" w:hAnsi="Arial Narrow"/>
                <w:sz w:val="16"/>
              </w:rPr>
              <w:t>H</w:t>
            </w:r>
            <w:r>
              <w:rPr>
                <w:rFonts w:ascii="Arial Narrow" w:hAnsi="Arial Narrow"/>
                <w:sz w:val="16"/>
              </w:rPr>
              <w:t>4-</w:t>
            </w:r>
          </w:p>
          <w:p w14:paraId="0C97BD9E" w14:textId="77777777" w:rsidR="00FF7BC3" w:rsidRDefault="00FF7BC3" w:rsidP="00E0371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J18H4x</w:t>
            </w:r>
          </w:p>
          <w:p w14:paraId="34521C4F" w14:textId="77777777" w:rsidR="00FF7BC3" w:rsidRPr="00827BD6" w:rsidRDefault="00FF7BC3" w:rsidP="00E0371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J18h8+</w:t>
            </w:r>
          </w:p>
        </w:tc>
      </w:tr>
    </w:tbl>
    <w:p w14:paraId="6968DADD" w14:textId="601D84C6" w:rsidR="00321DC5" w:rsidRDefault="00321DC5" w:rsidP="002064A8">
      <w:pPr>
        <w:rPr>
          <w:rFonts w:ascii="Arial Narrow" w:hAnsi="Arial Narrow"/>
          <w:b/>
        </w:rPr>
      </w:pPr>
    </w:p>
    <w:p w14:paraId="677B7C50" w14:textId="075D07D8" w:rsidR="00FF7BC3" w:rsidRDefault="00FF7BC3" w:rsidP="002064A8">
      <w:pPr>
        <w:rPr>
          <w:rFonts w:ascii="Arial Narrow" w:hAnsi="Arial Narrow"/>
          <w:b/>
        </w:rPr>
      </w:pPr>
    </w:p>
    <w:p w14:paraId="1702A9D6" w14:textId="5C3A2B57" w:rsidR="00FF7BC3" w:rsidRDefault="00FF7BC3" w:rsidP="002064A8">
      <w:pPr>
        <w:rPr>
          <w:rFonts w:ascii="Arial Narrow" w:hAnsi="Arial Narrow"/>
          <w:b/>
        </w:rPr>
      </w:pPr>
    </w:p>
    <w:p w14:paraId="3E9D9613" w14:textId="3E933F34" w:rsidR="00FF7BC3" w:rsidRDefault="00FF7BC3" w:rsidP="002064A8">
      <w:pPr>
        <w:rPr>
          <w:rFonts w:ascii="Arial Narrow" w:hAnsi="Arial Narrow"/>
          <w:b/>
        </w:rPr>
      </w:pPr>
    </w:p>
    <w:p w14:paraId="097103E0" w14:textId="6D6D2AEF" w:rsidR="00EA13E1" w:rsidRDefault="00EA13E1" w:rsidP="00EA13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Les épreuves </w:t>
      </w:r>
      <w:r w:rsidR="00321DC5">
        <w:rPr>
          <w:rFonts w:ascii="Arial Narrow" w:hAnsi="Arial Narrow"/>
          <w:b/>
        </w:rPr>
        <w:t>peuvent être des mixtes de club.</w:t>
      </w:r>
    </w:p>
    <w:p w14:paraId="1014F8A8" w14:textId="77777777" w:rsidR="00FF7BC3" w:rsidRPr="00552990" w:rsidRDefault="00FF7BC3" w:rsidP="00EA13E1">
      <w:pPr>
        <w:jc w:val="center"/>
        <w:rPr>
          <w:rFonts w:ascii="Arial Narrow" w:hAnsi="Arial Narrow"/>
          <w:b/>
        </w:rPr>
      </w:pPr>
    </w:p>
    <w:p w14:paraId="4FAE6CC9" w14:textId="0F93F2D1" w:rsidR="007347BC" w:rsidRDefault="007347BC" w:rsidP="00EA13E1">
      <w:pPr>
        <w:jc w:val="center"/>
        <w:rPr>
          <w:rFonts w:ascii="Arial Narrow" w:hAnsi="Arial Narrow"/>
          <w:b/>
          <w:sz w:val="32"/>
          <w:szCs w:val="32"/>
        </w:rPr>
      </w:pPr>
    </w:p>
    <w:p w14:paraId="39D6EEBA" w14:textId="77777777" w:rsidR="00FF7BC3" w:rsidRDefault="00FF7BC3" w:rsidP="00EA13E1">
      <w:pPr>
        <w:jc w:val="center"/>
        <w:rPr>
          <w:rFonts w:ascii="Arial Narrow" w:hAnsi="Arial Narrow"/>
          <w:b/>
          <w:sz w:val="32"/>
          <w:szCs w:val="32"/>
        </w:rPr>
      </w:pPr>
    </w:p>
    <w:p w14:paraId="71902EA3" w14:textId="77777777" w:rsidR="00EA13E1" w:rsidRPr="00EA13E1" w:rsidRDefault="00EA13E1" w:rsidP="00EA13E1">
      <w:pPr>
        <w:jc w:val="center"/>
        <w:rPr>
          <w:rFonts w:ascii="Arial" w:hAnsi="Arial"/>
          <w:color w:val="800000"/>
        </w:rPr>
      </w:pPr>
      <w:r w:rsidRPr="00B41B3D">
        <w:rPr>
          <w:rFonts w:ascii="Arial Narrow" w:hAnsi="Arial Narrow"/>
          <w:b/>
          <w:sz w:val="32"/>
          <w:szCs w:val="32"/>
        </w:rPr>
        <w:t>RÈGLEMENTATION</w:t>
      </w:r>
    </w:p>
    <w:p w14:paraId="435A1854" w14:textId="77777777" w:rsidR="00EA13E1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26424C1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Séries qualificatives</w:t>
      </w:r>
    </w:p>
    <w:p w14:paraId="06E302F1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4DF490B8" w14:textId="77777777" w:rsidR="00EA13E1" w:rsidRPr="00F062CB" w:rsidRDefault="00EA13E1" w:rsidP="00EA13E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062CB">
        <w:rPr>
          <w:rFonts w:ascii="Arial Narrow" w:hAnsi="Arial Narrow"/>
          <w:sz w:val="22"/>
          <w:szCs w:val="22"/>
        </w:rPr>
        <w:t>Pour tous les engagés.</w:t>
      </w:r>
    </w:p>
    <w:p w14:paraId="3A60D363" w14:textId="7B31EED3" w:rsidR="00EA13E1" w:rsidRDefault="007347BC" w:rsidP="00EA13E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Départ</w:t>
      </w:r>
      <w:r w:rsidR="00EA13E1" w:rsidRPr="00F062CB">
        <w:rPr>
          <w:rFonts w:ascii="Arial Narrow" w:hAnsi="Arial Narrow"/>
          <w:sz w:val="22"/>
          <w:szCs w:val="22"/>
        </w:rPr>
        <w:t xml:space="preserve"> toutes les </w:t>
      </w:r>
      <w:r w:rsidR="00EA13E1">
        <w:rPr>
          <w:rFonts w:ascii="Arial Narrow" w:hAnsi="Arial Narrow"/>
          <w:sz w:val="22"/>
          <w:szCs w:val="22"/>
        </w:rPr>
        <w:t>4</w:t>
      </w:r>
      <w:r w:rsidR="00EA13E1" w:rsidRPr="00F062CB">
        <w:rPr>
          <w:rFonts w:ascii="Arial Narrow" w:hAnsi="Arial Narrow"/>
          <w:sz w:val="22"/>
          <w:szCs w:val="22"/>
        </w:rPr>
        <w:t xml:space="preserve"> minutes</w:t>
      </w:r>
      <w:r w:rsidR="00EA13E1">
        <w:rPr>
          <w:rFonts w:ascii="Arial Narrow" w:hAnsi="Arial Narrow"/>
          <w:sz w:val="22"/>
          <w:szCs w:val="22"/>
        </w:rPr>
        <w:t xml:space="preserve"> pour les </w:t>
      </w:r>
      <w:r w:rsidR="00FF7BC3">
        <w:rPr>
          <w:rFonts w:ascii="Arial Narrow" w:hAnsi="Arial Narrow"/>
          <w:sz w:val="22"/>
          <w:szCs w:val="22"/>
        </w:rPr>
        <w:t>J16, J18</w:t>
      </w:r>
      <w:r w:rsidR="00EA13E1">
        <w:rPr>
          <w:rFonts w:ascii="Arial Narrow" w:hAnsi="Arial Narrow"/>
          <w:sz w:val="22"/>
          <w:szCs w:val="22"/>
        </w:rPr>
        <w:t xml:space="preserve"> et 5 minutes pour les J14</w:t>
      </w:r>
      <w:r w:rsidR="00EA13E1" w:rsidRPr="00F062C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FF7BC3">
        <w:rPr>
          <w:rFonts w:ascii="Arial Narrow" w:hAnsi="Arial Narrow"/>
          <w:sz w:val="22"/>
          <w:szCs w:val="22"/>
        </w:rPr>
        <w:t>PAS DE PONTON DE DÉPART.</w:t>
      </w:r>
    </w:p>
    <w:p w14:paraId="2F9A5010" w14:textId="77777777" w:rsidR="00EA13E1" w:rsidRPr="008C2C58" w:rsidRDefault="00EA13E1" w:rsidP="00EA13E1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C2C58">
        <w:rPr>
          <w:rFonts w:ascii="Arial Narrow" w:hAnsi="Arial Narrow"/>
          <w:color w:val="000000"/>
          <w:sz w:val="22"/>
          <w:szCs w:val="22"/>
        </w:rPr>
        <w:t>Dès les séries et pour toutes les courses, nous utiliserons les numéros de couloir de 1 à 6 (à chaque club de prévoir ses numéros).</w:t>
      </w:r>
    </w:p>
    <w:p w14:paraId="4DFE3A26" w14:textId="77777777" w:rsidR="00EA13E1" w:rsidRPr="00F062CB" w:rsidRDefault="00EA13E1" w:rsidP="00EA13E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062CB">
        <w:rPr>
          <w:rFonts w:ascii="Arial Narrow" w:hAnsi="Arial Narrow"/>
          <w:sz w:val="22"/>
          <w:szCs w:val="22"/>
        </w:rPr>
        <w:t>Les séries qualificatives seront établies de manière à les rendre les plus équitables possibles sur les conseils des techniciens des ligues concernées.</w:t>
      </w:r>
    </w:p>
    <w:p w14:paraId="2D099075" w14:textId="77777777" w:rsidR="00EA13E1" w:rsidRDefault="00EA13E1" w:rsidP="00EA13E1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B87F13">
        <w:rPr>
          <w:rFonts w:ascii="Arial Narrow" w:hAnsi="Arial Narrow"/>
          <w:b/>
          <w:color w:val="000000"/>
          <w:sz w:val="22"/>
          <w:szCs w:val="22"/>
          <w:u w:val="single"/>
        </w:rPr>
        <w:t>Il ne sera pas tenu compte de la rotation des bateaux.</w:t>
      </w:r>
    </w:p>
    <w:p w14:paraId="62F7AB5F" w14:textId="77777777" w:rsidR="00EA13E1" w:rsidRPr="00B87F13" w:rsidRDefault="00EA13E1" w:rsidP="00EA13E1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Pour les J13 et J14, qualification au temps pour les finales à l’issue des séries qualificatives</w:t>
      </w:r>
    </w:p>
    <w:p w14:paraId="527657AB" w14:textId="77777777" w:rsidR="00EA13E1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210E1423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34275476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Demi-finales et finales</w:t>
      </w:r>
    </w:p>
    <w:p w14:paraId="63E01339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B8FC702" w14:textId="56115E1A" w:rsidR="00FF7BC3" w:rsidRDefault="00FF7BC3" w:rsidP="00FF7BC3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062CB">
        <w:rPr>
          <w:rFonts w:ascii="Arial Narrow" w:hAnsi="Arial Narrow"/>
          <w:sz w:val="22"/>
          <w:szCs w:val="22"/>
        </w:rPr>
        <w:t xml:space="preserve">Départ tenu toutes les </w:t>
      </w:r>
      <w:r>
        <w:rPr>
          <w:rFonts w:ascii="Arial Narrow" w:hAnsi="Arial Narrow"/>
          <w:sz w:val="22"/>
          <w:szCs w:val="22"/>
        </w:rPr>
        <w:t>4</w:t>
      </w:r>
      <w:r w:rsidRPr="00F062CB">
        <w:rPr>
          <w:rFonts w:ascii="Arial Narrow" w:hAnsi="Arial Narrow"/>
          <w:sz w:val="22"/>
          <w:szCs w:val="22"/>
        </w:rPr>
        <w:t xml:space="preserve"> minutes</w:t>
      </w:r>
      <w:r>
        <w:rPr>
          <w:rFonts w:ascii="Arial Narrow" w:hAnsi="Arial Narrow"/>
          <w:sz w:val="22"/>
          <w:szCs w:val="22"/>
        </w:rPr>
        <w:t xml:space="preserve"> pour les J16</w:t>
      </w:r>
      <w:r>
        <w:rPr>
          <w:rFonts w:ascii="Arial Narrow" w:hAnsi="Arial Narrow"/>
          <w:sz w:val="22"/>
          <w:szCs w:val="22"/>
        </w:rPr>
        <w:t>, J18</w:t>
      </w:r>
      <w:r>
        <w:rPr>
          <w:rFonts w:ascii="Arial Narrow" w:hAnsi="Arial Narrow"/>
          <w:sz w:val="22"/>
          <w:szCs w:val="22"/>
        </w:rPr>
        <w:t xml:space="preserve"> et 5 minutes pour les J14</w:t>
      </w:r>
      <w:r w:rsidRPr="00F062CB">
        <w:rPr>
          <w:rFonts w:ascii="Arial Narrow" w:hAnsi="Arial Narrow"/>
          <w:sz w:val="22"/>
          <w:szCs w:val="22"/>
        </w:rPr>
        <w:t>.</w:t>
      </w:r>
    </w:p>
    <w:p w14:paraId="45D260A2" w14:textId="77777777" w:rsidR="00FF7BC3" w:rsidRPr="00FD3D2D" w:rsidRDefault="00FF7BC3" w:rsidP="00FF7BC3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FD3D2D">
        <w:rPr>
          <w:rFonts w:ascii="Arial Narrow" w:hAnsi="Arial Narrow"/>
          <w:b/>
          <w:sz w:val="22"/>
          <w:szCs w:val="22"/>
        </w:rPr>
        <w:t xml:space="preserve">Du fait d’une sélection préalable en séries chronométrées et non en tête de rivière, la répartition dans les demi-finales revêt un caractère particulier qu’il est nécessaire d’expliquer à vos athlètes. Deux classements au temps distincts sont effectués à l’issue des séries qualificatives. Le premier concerne les vainqueurs de série, et le second les rameurs classés de 2 à 6 dans leur série. Ils permettent de les répartir dans les demi-finales de la manière suivante appelée « escargot » : </w:t>
      </w:r>
    </w:p>
    <w:p w14:paraId="32D1F694" w14:textId="77777777" w:rsidR="00FF7BC3" w:rsidRPr="00FD3D2D" w:rsidRDefault="00FF7BC3" w:rsidP="00FF7BC3">
      <w:pPr>
        <w:autoSpaceDE w:val="0"/>
        <w:autoSpaceDN w:val="0"/>
        <w:adjustRightInd w:val="0"/>
        <w:ind w:left="708"/>
        <w:jc w:val="both"/>
        <w:rPr>
          <w:rFonts w:ascii="MS Shell Dlg 2" w:hAnsi="MS Shell Dlg 2" w:cs="MS Shell Dlg 2"/>
          <w:b/>
          <w:sz w:val="17"/>
          <w:szCs w:val="17"/>
        </w:rPr>
      </w:pPr>
      <w:r w:rsidRPr="00FD3D2D">
        <w:rPr>
          <w:rFonts w:ascii="Arial Narrow" w:hAnsi="Arial Narrow"/>
          <w:b/>
          <w:sz w:val="22"/>
          <w:szCs w:val="22"/>
          <w:u w:val="single"/>
        </w:rPr>
        <w:t>Principe de répartition</w:t>
      </w:r>
      <w:r w:rsidRPr="00FD3D2D">
        <w:rPr>
          <w:rFonts w:ascii="Arial Narrow" w:hAnsi="Arial Narrow"/>
          <w:b/>
          <w:sz w:val="22"/>
          <w:szCs w:val="22"/>
        </w:rPr>
        <w:t xml:space="preserve"> : 1er tps des vainqueurs de série </w:t>
      </w:r>
      <w:r w:rsidRPr="00FD3D2D">
        <w:rPr>
          <w:rFonts w:ascii="Wingdings" w:hAnsi="Wingdings" w:cs="Wingdings"/>
          <w:b/>
          <w:sz w:val="16"/>
          <w:szCs w:val="16"/>
        </w:rPr>
        <w:t></w:t>
      </w:r>
      <w:r w:rsidRPr="00FD3D2D">
        <w:rPr>
          <w:rFonts w:ascii="Arial Narrow" w:hAnsi="Arial Narrow"/>
          <w:b/>
          <w:sz w:val="22"/>
          <w:szCs w:val="22"/>
        </w:rPr>
        <w:t xml:space="preserve">DF1 / 2ème tps des vainqueurs de série </w:t>
      </w:r>
      <w:r w:rsidRPr="00FD3D2D">
        <w:rPr>
          <w:rFonts w:ascii="Wingdings" w:hAnsi="Wingdings" w:cs="Wingdings"/>
          <w:b/>
          <w:sz w:val="16"/>
          <w:szCs w:val="16"/>
        </w:rPr>
        <w:t></w:t>
      </w:r>
      <w:r w:rsidRPr="00FD3D2D">
        <w:rPr>
          <w:rFonts w:ascii="Arial Narrow" w:hAnsi="Arial Narrow"/>
          <w:b/>
          <w:sz w:val="22"/>
          <w:szCs w:val="22"/>
        </w:rPr>
        <w:t xml:space="preserve">DF2. Puis la répartition continue de la même manière dans l’autre sens : 3ème tps des vainqueurs de série </w:t>
      </w:r>
      <w:r w:rsidRPr="00FD3D2D">
        <w:rPr>
          <w:rFonts w:ascii="Wingdings" w:hAnsi="Wingdings" w:cs="Wingdings"/>
          <w:b/>
          <w:sz w:val="16"/>
          <w:szCs w:val="16"/>
        </w:rPr>
        <w:t></w:t>
      </w:r>
      <w:r w:rsidRPr="00FD3D2D">
        <w:rPr>
          <w:rFonts w:ascii="Arial Narrow" w:hAnsi="Arial Narrow"/>
          <w:b/>
          <w:sz w:val="22"/>
          <w:szCs w:val="22"/>
        </w:rPr>
        <w:t xml:space="preserve">DF2 / 4ème tps des vainqueurs de série </w:t>
      </w:r>
      <w:r w:rsidRPr="00FD3D2D">
        <w:rPr>
          <w:rFonts w:ascii="Wingdings" w:hAnsi="Wingdings" w:cs="Wingdings"/>
          <w:b/>
          <w:sz w:val="16"/>
          <w:szCs w:val="16"/>
        </w:rPr>
        <w:t></w:t>
      </w:r>
      <w:r w:rsidRPr="00FD3D2D">
        <w:rPr>
          <w:rFonts w:ascii="Arial Narrow" w:hAnsi="Arial Narrow"/>
          <w:b/>
          <w:sz w:val="22"/>
          <w:szCs w:val="22"/>
        </w:rPr>
        <w:t xml:space="preserve">DF1 etc. </w:t>
      </w:r>
    </w:p>
    <w:p w14:paraId="3BED496F" w14:textId="77777777" w:rsidR="00FF7BC3" w:rsidRPr="00FD3D2D" w:rsidRDefault="00FF7BC3" w:rsidP="00FF7BC3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FD3D2D">
        <w:rPr>
          <w:rFonts w:ascii="Arial Narrow" w:hAnsi="Arial Narrow"/>
          <w:b/>
          <w:sz w:val="22"/>
          <w:szCs w:val="22"/>
        </w:rPr>
        <w:t xml:space="preserve">Une fois tous les vainqueurs de séries répartis, on respecte le même principe pour les « non vainqueurs de série ». </w:t>
      </w:r>
    </w:p>
    <w:p w14:paraId="1926ED9C" w14:textId="77777777" w:rsidR="00FF7BC3" w:rsidRDefault="00FF7BC3" w:rsidP="00FF7BC3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FD3D2D">
        <w:rPr>
          <w:rFonts w:ascii="Arial Narrow" w:hAnsi="Arial Narrow"/>
          <w:b/>
          <w:sz w:val="22"/>
          <w:szCs w:val="22"/>
        </w:rPr>
        <w:t>Les couloirs les plus avantageux sont attribués prioritairement aux vainqueurs de série.</w:t>
      </w:r>
    </w:p>
    <w:p w14:paraId="05763BB0" w14:textId="77777777" w:rsidR="00FF7BC3" w:rsidRDefault="00FF7BC3" w:rsidP="00FF7BC3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Pour les J14, Finales A à E, pas de demi-finales</w:t>
      </w:r>
    </w:p>
    <w:p w14:paraId="23DC8364" w14:textId="77777777" w:rsidR="00FF7BC3" w:rsidRDefault="00FF7BC3" w:rsidP="00FF7BC3">
      <w:pPr>
        <w:jc w:val="both"/>
        <w:rPr>
          <w:rFonts w:ascii="Arial Narrow" w:hAnsi="Arial Narrow"/>
          <w:b/>
          <w:sz w:val="22"/>
          <w:szCs w:val="22"/>
        </w:rPr>
      </w:pPr>
    </w:p>
    <w:p w14:paraId="13D4F3D1" w14:textId="6B9A5D42" w:rsidR="003F596A" w:rsidRDefault="003F596A" w:rsidP="003F596A">
      <w:pPr>
        <w:jc w:val="both"/>
        <w:rPr>
          <w:rFonts w:ascii="Arial Narrow" w:hAnsi="Arial Narrow"/>
          <w:b/>
          <w:sz w:val="22"/>
          <w:szCs w:val="22"/>
        </w:rPr>
      </w:pPr>
    </w:p>
    <w:p w14:paraId="6DF2979F" w14:textId="77777777" w:rsidR="002064A8" w:rsidRPr="00FD3D2D" w:rsidRDefault="002064A8" w:rsidP="003F596A">
      <w:pPr>
        <w:jc w:val="both"/>
        <w:rPr>
          <w:rFonts w:ascii="Arial Narrow" w:hAnsi="Arial Narrow"/>
          <w:b/>
          <w:sz w:val="22"/>
          <w:szCs w:val="22"/>
        </w:rPr>
      </w:pPr>
    </w:p>
    <w:p w14:paraId="0913B770" w14:textId="5939ECF3" w:rsidR="00EA13E1" w:rsidRDefault="00EA13E1" w:rsidP="00EA13E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SYSTÈME DE QUALIFICATION</w:t>
      </w:r>
    </w:p>
    <w:p w14:paraId="1E441673" w14:textId="77777777" w:rsidR="00FF7BC3" w:rsidRDefault="00FF7BC3" w:rsidP="00EA13E1">
      <w:pPr>
        <w:jc w:val="center"/>
        <w:rPr>
          <w:rFonts w:ascii="Arial Narrow" w:hAnsi="Arial Narrow"/>
          <w:b/>
          <w:sz w:val="32"/>
          <w:szCs w:val="32"/>
        </w:rPr>
      </w:pPr>
    </w:p>
    <w:p w14:paraId="5470FC8F" w14:textId="351DEA08" w:rsidR="00EA13E1" w:rsidRDefault="00FF7BC3" w:rsidP="00EA13E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J14</w:t>
      </w:r>
    </w:p>
    <w:p w14:paraId="57A80DD8" w14:textId="77777777" w:rsidR="00FF7BC3" w:rsidRPr="00A15BFB" w:rsidRDefault="00FF7BC3" w:rsidP="00EA13E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659"/>
        <w:gridCol w:w="3366"/>
      </w:tblGrid>
      <w:tr w:rsidR="00EA13E1" w14:paraId="1A1EF47C" w14:textId="77777777" w:rsidTr="00BF264B">
        <w:tc>
          <w:tcPr>
            <w:tcW w:w="3031" w:type="dxa"/>
          </w:tcPr>
          <w:p w14:paraId="58D03CA7" w14:textId="361C2A4D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 </w:t>
            </w:r>
            <w:r w:rsidR="00BF264B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à  «</w:t>
            </w:r>
            <w:proofErr w:type="gramEnd"/>
            <w:r>
              <w:rPr>
                <w:rFonts w:ascii="Arial" w:hAnsi="Arial"/>
                <w:sz w:val="16"/>
              </w:rPr>
              <w:t> x »   participants</w:t>
            </w:r>
          </w:p>
        </w:tc>
        <w:tc>
          <w:tcPr>
            <w:tcW w:w="2659" w:type="dxa"/>
          </w:tcPr>
          <w:p w14:paraId="47B3BC18" w14:textId="2FCD433E" w:rsidR="00EA13E1" w:rsidRDefault="00BF264B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EA13E1">
              <w:rPr>
                <w:rFonts w:ascii="Arial" w:hAnsi="Arial"/>
                <w:sz w:val="16"/>
              </w:rPr>
              <w:t xml:space="preserve"> à « x » séries qualificatives</w:t>
            </w:r>
          </w:p>
          <w:p w14:paraId="5543ADFF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20770234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109C5451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585B6F95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46D47DE5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60EEA111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Finales de classement (J14 et J16 uniquement)</w:t>
            </w:r>
          </w:p>
          <w:p w14:paraId="6BA897E6" w14:textId="709975F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366" w:type="dxa"/>
          </w:tcPr>
          <w:p w14:paraId="3DD852AF" w14:textId="576823C5" w:rsidR="00EA13E1" w:rsidRDefault="00BF264B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Classement au temps</w:t>
            </w:r>
          </w:p>
          <w:p w14:paraId="51313114" w14:textId="0AB58A71" w:rsidR="00BF264B" w:rsidRDefault="00BF264B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6 premiers en FA</w:t>
            </w:r>
          </w:p>
          <w:p w14:paraId="2DE22FB8" w14:textId="443BDDC5" w:rsidR="00BF264B" w:rsidRDefault="002064A8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 à 12</w:t>
            </w:r>
            <w:r w:rsidR="00BF264B">
              <w:rPr>
                <w:rFonts w:ascii="Arial" w:hAnsi="Arial"/>
                <w:sz w:val="16"/>
              </w:rPr>
              <w:t xml:space="preserve"> en FB</w:t>
            </w:r>
          </w:p>
          <w:p w14:paraId="3584218C" w14:textId="025AE92C" w:rsidR="00BF264B" w:rsidRDefault="002064A8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 à 18 en FC</w:t>
            </w:r>
          </w:p>
          <w:p w14:paraId="74AFE60B" w14:textId="48A32D51" w:rsidR="002064A8" w:rsidRDefault="002064A8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Etc…</w:t>
            </w:r>
          </w:p>
          <w:p w14:paraId="2EE8CE6E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3444170C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Finales C, D et E en fonction du nombre d’engagés</w:t>
            </w:r>
          </w:p>
          <w:p w14:paraId="3334ECF8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25B282DA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  <w:p w14:paraId="4C52A8B5" w14:textId="77777777" w:rsidR="00EA13E1" w:rsidRDefault="00EA13E1" w:rsidP="00D64EBD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6C11B345" w14:textId="77777777" w:rsidR="00FF7BC3" w:rsidRDefault="00FF7BC3" w:rsidP="00FF7BC3">
      <w:pPr>
        <w:jc w:val="center"/>
        <w:rPr>
          <w:rFonts w:ascii="Arial Narrow" w:hAnsi="Arial Narrow"/>
          <w:b/>
          <w:sz w:val="32"/>
          <w:szCs w:val="32"/>
        </w:rPr>
      </w:pPr>
    </w:p>
    <w:p w14:paraId="0421B2A0" w14:textId="6528089C" w:rsidR="00FF7BC3" w:rsidRDefault="00FF7BC3" w:rsidP="00FF7BC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J1</w:t>
      </w:r>
      <w:r>
        <w:rPr>
          <w:rFonts w:ascii="Arial Narrow" w:hAnsi="Arial Narrow"/>
          <w:b/>
          <w:sz w:val="32"/>
          <w:szCs w:val="32"/>
        </w:rPr>
        <w:t>6 et J18</w:t>
      </w:r>
    </w:p>
    <w:p w14:paraId="4BDF2D26" w14:textId="77777777" w:rsidR="00FF7BC3" w:rsidRPr="00A15BFB" w:rsidRDefault="00FF7BC3" w:rsidP="00FF7BC3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659"/>
        <w:gridCol w:w="3366"/>
      </w:tblGrid>
      <w:tr w:rsidR="00FF7BC3" w14:paraId="0DC4D2B4" w14:textId="77777777" w:rsidTr="00E03717">
        <w:tc>
          <w:tcPr>
            <w:tcW w:w="3085" w:type="dxa"/>
          </w:tcPr>
          <w:p w14:paraId="68B29EB2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 1 à 6 participants</w:t>
            </w:r>
          </w:p>
        </w:tc>
        <w:tc>
          <w:tcPr>
            <w:tcW w:w="2693" w:type="dxa"/>
          </w:tcPr>
          <w:p w14:paraId="277EF44C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série « qualificative »</w:t>
            </w:r>
          </w:p>
          <w:p w14:paraId="4C6ED516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52F17FCA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15C03736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finale A</w:t>
            </w:r>
          </w:p>
        </w:tc>
        <w:tc>
          <w:tcPr>
            <w:tcW w:w="3428" w:type="dxa"/>
          </w:tcPr>
          <w:p w14:paraId="0A12C965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L’ordre d’arrivée permet d’attribuer les couloirs pour la finale A</w:t>
            </w:r>
          </w:p>
        </w:tc>
      </w:tr>
      <w:tr w:rsidR="00FF7BC3" w:rsidRPr="00A9637D" w14:paraId="250DB6A6" w14:textId="77777777" w:rsidTr="00E03717">
        <w:trPr>
          <w:trHeight w:val="1293"/>
        </w:trPr>
        <w:tc>
          <w:tcPr>
            <w:tcW w:w="3085" w:type="dxa"/>
          </w:tcPr>
          <w:p w14:paraId="52D400E8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De 7 à 8 participants</w:t>
            </w:r>
          </w:p>
          <w:p w14:paraId="2A33A2FE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693" w:type="dxa"/>
          </w:tcPr>
          <w:p w14:paraId="1A00B488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2 séries « qualificatives »</w:t>
            </w:r>
          </w:p>
          <w:p w14:paraId="281A791C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  <w:p w14:paraId="1AA4E763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  <w:p w14:paraId="434D8DFE" w14:textId="77777777" w:rsidR="00FF7BC3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1 repêchage</w:t>
            </w:r>
          </w:p>
          <w:p w14:paraId="114D18A0" w14:textId="77777777" w:rsidR="00FF7BC3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  <w:p w14:paraId="55B67350" w14:textId="77777777" w:rsidR="00FF7BC3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 finale B</w:t>
            </w:r>
          </w:p>
          <w:p w14:paraId="53729EF3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 finale A</w:t>
            </w:r>
          </w:p>
        </w:tc>
        <w:tc>
          <w:tcPr>
            <w:tcW w:w="3428" w:type="dxa"/>
          </w:tcPr>
          <w:p w14:paraId="6F48B6C7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Le premier de chaque série se retrouve directement en finale A</w:t>
            </w:r>
          </w:p>
          <w:p w14:paraId="5398DCB7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  <w:p w14:paraId="2A582C07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Les 4 premiers en finale A</w:t>
            </w:r>
          </w:p>
          <w:p w14:paraId="139DD054" w14:textId="77777777" w:rsidR="00FF7BC3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 w:rsidRPr="00A9637D">
              <w:rPr>
                <w:rFonts w:ascii="Arial" w:hAnsi="Arial"/>
                <w:sz w:val="16"/>
                <w:szCs w:val="20"/>
              </w:rPr>
              <w:t>Les autres en finale B</w:t>
            </w:r>
          </w:p>
          <w:p w14:paraId="284DDA71" w14:textId="77777777" w:rsidR="00FF7BC3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Si 8 participants</w:t>
            </w:r>
          </w:p>
          <w:p w14:paraId="4DC1F62B" w14:textId="77777777" w:rsidR="00FF7BC3" w:rsidRPr="00A9637D" w:rsidRDefault="00FF7BC3" w:rsidP="00E03717">
            <w:pPr>
              <w:jc w:val="both"/>
              <w:rPr>
                <w:rFonts w:ascii="Arial" w:hAnsi="Arial"/>
                <w:sz w:val="16"/>
                <w:szCs w:val="20"/>
              </w:rPr>
            </w:pPr>
          </w:p>
        </w:tc>
      </w:tr>
      <w:tr w:rsidR="00FF7BC3" w14:paraId="1ECCCAD0" w14:textId="77777777" w:rsidTr="00E03717">
        <w:tc>
          <w:tcPr>
            <w:tcW w:w="3085" w:type="dxa"/>
          </w:tcPr>
          <w:p w14:paraId="1A24CEC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 9 à 12 participants</w:t>
            </w:r>
          </w:p>
        </w:tc>
        <w:tc>
          <w:tcPr>
            <w:tcW w:w="2693" w:type="dxa"/>
          </w:tcPr>
          <w:p w14:paraId="111D854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séries « qualificatives »</w:t>
            </w:r>
          </w:p>
          <w:p w14:paraId="348EDE9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67FE32FA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1DF67EC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146A8FF5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5721608D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demi-finales</w:t>
            </w:r>
          </w:p>
          <w:p w14:paraId="3681E40E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3016B6F7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7275FF50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finale B</w:t>
            </w:r>
          </w:p>
          <w:p w14:paraId="33D09B3F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finale A</w:t>
            </w:r>
          </w:p>
        </w:tc>
        <w:tc>
          <w:tcPr>
            <w:tcW w:w="3428" w:type="dxa"/>
          </w:tcPr>
          <w:p w14:paraId="64E08B0A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premier de chaque série sert de tête de série pour les deux demi-finales, les autres sont classés au temps et sont répartis dans les deux demi-finales</w:t>
            </w:r>
          </w:p>
          <w:p w14:paraId="1542DF9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41887F5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3 premiers en finale A</w:t>
            </w:r>
          </w:p>
          <w:p w14:paraId="2C8A247E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3 suivants en finale B</w:t>
            </w:r>
          </w:p>
          <w:p w14:paraId="4AA6C13A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7A4FA489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5C680D22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FF7BC3" w14:paraId="2F3B36F3" w14:textId="77777777" w:rsidTr="00E03717">
        <w:tc>
          <w:tcPr>
            <w:tcW w:w="3085" w:type="dxa"/>
          </w:tcPr>
          <w:p w14:paraId="318D51E6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 13 </w:t>
            </w:r>
            <w:proofErr w:type="gramStart"/>
            <w:r>
              <w:rPr>
                <w:rFonts w:ascii="Arial" w:hAnsi="Arial"/>
                <w:sz w:val="16"/>
              </w:rPr>
              <w:t>à  «</w:t>
            </w:r>
            <w:proofErr w:type="gramEnd"/>
            <w:r>
              <w:rPr>
                <w:rFonts w:ascii="Arial" w:hAnsi="Arial"/>
                <w:sz w:val="16"/>
              </w:rPr>
              <w:t> x »   participants</w:t>
            </w:r>
          </w:p>
        </w:tc>
        <w:tc>
          <w:tcPr>
            <w:tcW w:w="2693" w:type="dxa"/>
          </w:tcPr>
          <w:p w14:paraId="158BB136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à « x » séries qualificatives</w:t>
            </w:r>
          </w:p>
          <w:p w14:paraId="2B1A1120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220FCE6C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536EB7E3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59915136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36E564FA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195F94ED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Finales de classement (J14 et J16 uniquement)</w:t>
            </w:r>
          </w:p>
          <w:p w14:paraId="02E1143B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0FD1BD87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demi-finales</w:t>
            </w:r>
          </w:p>
          <w:p w14:paraId="7C60B052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24592730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0B411769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finale B</w:t>
            </w:r>
          </w:p>
          <w:p w14:paraId="5B2BC8BF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finale A</w:t>
            </w:r>
          </w:p>
        </w:tc>
        <w:tc>
          <w:tcPr>
            <w:tcW w:w="3428" w:type="dxa"/>
          </w:tcPr>
          <w:p w14:paraId="39C12AAB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 premier de chaque série est qualifié en demi-finale, les autres sont classés au temps, répartition des « x » places restantes en demi-finales en fonction du classement au temps</w:t>
            </w:r>
          </w:p>
          <w:p w14:paraId="428EAF72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76ED93A2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Finales C, D et E en fonction du nombre d’engagés</w:t>
            </w:r>
          </w:p>
          <w:p w14:paraId="1345AB49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72C8C5B1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3 premiers en finale A</w:t>
            </w:r>
          </w:p>
          <w:p w14:paraId="1B54FDA8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 3 suivants en finale B</w:t>
            </w:r>
          </w:p>
          <w:p w14:paraId="2693CE4E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  <w:p w14:paraId="0F5E49A0" w14:textId="77777777" w:rsidR="00FF7BC3" w:rsidRDefault="00FF7BC3" w:rsidP="00E0371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3095EC86" w14:textId="0EAFA5D3" w:rsidR="00EA13E1" w:rsidRDefault="00EA13E1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03795B42" w14:textId="2445A240" w:rsidR="002064A8" w:rsidRDefault="002064A8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05C9CF95" w14:textId="4BD3FAE6" w:rsidR="002064A8" w:rsidRDefault="002064A8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1E4D1935" w14:textId="0ECCBCF4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5F79A70B" w14:textId="590A38FF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78396CF8" w14:textId="4E165A3B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4A907841" w14:textId="236221E4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06BAFE39" w14:textId="4EB794BE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73D2142A" w14:textId="5D5C729C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3EA5C57B" w14:textId="77777777" w:rsidR="00FF7BC3" w:rsidRDefault="00FF7BC3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3454875" w14:textId="77777777" w:rsidR="002064A8" w:rsidRPr="005B1E16" w:rsidRDefault="002064A8" w:rsidP="00EA13E1">
      <w:pPr>
        <w:ind w:left="36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029FA25B" w14:textId="77777777" w:rsidR="00EA13E1" w:rsidRPr="003C50E4" w:rsidRDefault="00EA13E1" w:rsidP="00EA13E1">
      <w:pPr>
        <w:jc w:val="both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>Réunion des délégués et forfaits</w:t>
      </w:r>
    </w:p>
    <w:p w14:paraId="41243016" w14:textId="73CA5012" w:rsidR="00EA13E1" w:rsidRPr="003C50E4" w:rsidRDefault="00EA13E1" w:rsidP="00EA13E1">
      <w:pPr>
        <w:numPr>
          <w:ilvl w:val="0"/>
          <w:numId w:val="3"/>
        </w:num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Changements et forfaits : ils devront obligatoirement être envoyés par mail sur l’adresse </w:t>
      </w:r>
      <w:r w:rsidR="003F596A">
        <w:rPr>
          <w:rFonts w:ascii="Arial Narrow" w:hAnsi="Arial Narrow"/>
          <w:b/>
          <w:color w:val="8DB3E2"/>
          <w:sz w:val="40"/>
          <w:szCs w:val="40"/>
          <w:u w:val="single"/>
        </w:rPr>
        <w:t>zone-nordouest@ffaviron.fr</w:t>
      </w: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 xml:space="preserve">avant le vendredi </w:t>
      </w:r>
      <w:r w:rsidR="00FF7BC3"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>25</w:t>
      </w:r>
      <w:r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 xml:space="preserve"> </w:t>
      </w:r>
      <w:r w:rsidR="00FF7BC3"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>juin</w:t>
      </w:r>
      <w:r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 xml:space="preserve"> 12 h heure limite.</w:t>
      </w: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Les certificats médicaux devront être mis en pièces-jointes.</w:t>
      </w:r>
    </w:p>
    <w:p w14:paraId="24558A39" w14:textId="708701E8" w:rsidR="00EA13E1" w:rsidRPr="003C50E4" w:rsidRDefault="00EA13E1" w:rsidP="00EA13E1">
      <w:pPr>
        <w:numPr>
          <w:ilvl w:val="0"/>
          <w:numId w:val="3"/>
        </w:num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3C50E4">
        <w:rPr>
          <w:rFonts w:ascii="Arial Narrow" w:hAnsi="Arial Narrow"/>
          <w:b/>
          <w:color w:val="FF0000"/>
          <w:sz w:val="28"/>
          <w:szCs w:val="28"/>
        </w:rPr>
        <w:t xml:space="preserve">La mise en ligne sur le site de la Zone du programme modifié (aucune modification des séries après la mise en ligne) aura lieu le vendredi </w:t>
      </w:r>
      <w:r w:rsidR="00FF7BC3">
        <w:rPr>
          <w:rFonts w:ascii="Arial Narrow" w:hAnsi="Arial Narrow"/>
          <w:b/>
          <w:color w:val="FF0000"/>
          <w:sz w:val="28"/>
          <w:szCs w:val="28"/>
        </w:rPr>
        <w:t>25</w:t>
      </w:r>
      <w:r w:rsidRPr="003C50E4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FF7BC3">
        <w:rPr>
          <w:rFonts w:ascii="Arial Narrow" w:hAnsi="Arial Narrow"/>
          <w:b/>
          <w:color w:val="FF0000"/>
          <w:sz w:val="28"/>
          <w:szCs w:val="28"/>
        </w:rPr>
        <w:t>juin</w:t>
      </w:r>
      <w:r w:rsidRPr="003C50E4">
        <w:rPr>
          <w:rFonts w:ascii="Arial Narrow" w:hAnsi="Arial Narrow"/>
          <w:b/>
          <w:color w:val="FF0000"/>
          <w:sz w:val="28"/>
          <w:szCs w:val="28"/>
        </w:rPr>
        <w:t xml:space="preserve"> à 1</w:t>
      </w:r>
      <w:r>
        <w:rPr>
          <w:rFonts w:ascii="Arial Narrow" w:hAnsi="Arial Narrow"/>
          <w:b/>
          <w:color w:val="FF0000"/>
          <w:sz w:val="28"/>
          <w:szCs w:val="28"/>
        </w:rPr>
        <w:t>6</w:t>
      </w:r>
      <w:r w:rsidRPr="003C50E4">
        <w:rPr>
          <w:rFonts w:ascii="Arial Narrow" w:hAnsi="Arial Narrow"/>
          <w:b/>
          <w:color w:val="FF0000"/>
          <w:sz w:val="28"/>
          <w:szCs w:val="28"/>
        </w:rPr>
        <w:t xml:space="preserve"> h.</w:t>
      </w:r>
    </w:p>
    <w:p w14:paraId="00A4691A" w14:textId="21B4F7FC" w:rsidR="00EA13E1" w:rsidRPr="00FF7BC3" w:rsidRDefault="00EA13E1" w:rsidP="00EA13E1">
      <w:pPr>
        <w:numPr>
          <w:ilvl w:val="0"/>
          <w:numId w:val="3"/>
        </w:numPr>
        <w:jc w:val="both"/>
        <w:rPr>
          <w:rFonts w:ascii="Arial Narrow" w:hAnsi="Arial Narrow"/>
          <w:b/>
          <w:color w:val="FF0000"/>
          <w:sz w:val="28"/>
          <w:szCs w:val="28"/>
          <w:highlight w:val="green"/>
        </w:rPr>
      </w:pP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Une courte réunion technique, avec les délégués et le jury, pour les dernières consignes aura lieu à </w:t>
      </w:r>
      <w:r w:rsidR="00FF7BC3">
        <w:rPr>
          <w:rFonts w:ascii="Arial Narrow" w:hAnsi="Arial Narrow"/>
          <w:b/>
          <w:color w:val="FF0000"/>
          <w:sz w:val="28"/>
          <w:szCs w:val="28"/>
          <w:u w:val="single"/>
        </w:rPr>
        <w:t>08</w:t>
      </w: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h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00</w:t>
      </w: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le samedi </w:t>
      </w:r>
      <w:r w:rsidR="00FF7BC3">
        <w:rPr>
          <w:rFonts w:ascii="Arial Narrow" w:hAnsi="Arial Narrow"/>
          <w:b/>
          <w:color w:val="FF0000"/>
          <w:sz w:val="28"/>
          <w:szCs w:val="28"/>
          <w:u w:val="single"/>
        </w:rPr>
        <w:t>26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FF7BC3">
        <w:rPr>
          <w:rFonts w:ascii="Arial Narrow" w:hAnsi="Arial Narrow"/>
          <w:b/>
          <w:color w:val="FF0000"/>
          <w:sz w:val="28"/>
          <w:szCs w:val="28"/>
          <w:u w:val="single"/>
        </w:rPr>
        <w:t>juin</w:t>
      </w:r>
      <w:r w:rsidRPr="003C50E4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BF5805" w:rsidRPr="00FF7BC3">
        <w:rPr>
          <w:rFonts w:ascii="Arial Narrow" w:hAnsi="Arial Narrow"/>
          <w:b/>
          <w:color w:val="FF0000"/>
          <w:sz w:val="28"/>
          <w:szCs w:val="28"/>
          <w:highlight w:val="green"/>
          <w:u w:val="single"/>
        </w:rPr>
        <w:t>(horaire définitif communiqué lors de la diffusion du programme).</w:t>
      </w:r>
    </w:p>
    <w:p w14:paraId="3E60CD5B" w14:textId="77777777" w:rsidR="00EA13E1" w:rsidRPr="003C50E4" w:rsidRDefault="00EA13E1" w:rsidP="00EA13E1">
      <w:pPr>
        <w:numPr>
          <w:ilvl w:val="0"/>
          <w:numId w:val="3"/>
        </w:num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3C50E4">
        <w:rPr>
          <w:rFonts w:ascii="Arial Narrow" w:hAnsi="Arial Narrow"/>
          <w:b/>
          <w:color w:val="FF0000"/>
          <w:sz w:val="28"/>
          <w:szCs w:val="28"/>
        </w:rPr>
        <w:t>Tous changements ou forfaits devront être déposés par écrit sur imprimé FFA.</w:t>
      </w:r>
    </w:p>
    <w:p w14:paraId="22B2FDC5" w14:textId="77777777" w:rsidR="00EA13E1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7BE281C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Pesée des barreurs :</w:t>
      </w:r>
    </w:p>
    <w:p w14:paraId="6515A731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0ABBE7A8" w14:textId="56D79CA8" w:rsidR="00EA13E1" w:rsidRPr="00F062CB" w:rsidRDefault="00EA13E1" w:rsidP="00EA13E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062CB">
        <w:rPr>
          <w:rFonts w:ascii="Arial Narrow" w:hAnsi="Arial Narrow"/>
          <w:sz w:val="22"/>
          <w:szCs w:val="22"/>
        </w:rPr>
        <w:t xml:space="preserve">La balance sera mise à disposition le </w:t>
      </w:r>
      <w:r>
        <w:rPr>
          <w:rFonts w:ascii="Arial Narrow" w:hAnsi="Arial Narrow"/>
          <w:sz w:val="22"/>
          <w:szCs w:val="22"/>
        </w:rPr>
        <w:t xml:space="preserve">vendredi </w:t>
      </w:r>
      <w:r w:rsidR="00FF7BC3">
        <w:rPr>
          <w:rFonts w:ascii="Arial Narrow" w:hAnsi="Arial Narrow"/>
          <w:sz w:val="22"/>
          <w:szCs w:val="22"/>
        </w:rPr>
        <w:t>25</w:t>
      </w:r>
      <w:r>
        <w:rPr>
          <w:rFonts w:ascii="Arial Narrow" w:hAnsi="Arial Narrow"/>
          <w:sz w:val="22"/>
          <w:szCs w:val="22"/>
        </w:rPr>
        <w:t xml:space="preserve"> </w:t>
      </w:r>
      <w:r w:rsidR="00FF7BC3">
        <w:rPr>
          <w:rFonts w:ascii="Arial Narrow" w:hAnsi="Arial Narrow"/>
          <w:sz w:val="22"/>
          <w:szCs w:val="22"/>
        </w:rPr>
        <w:t>juin</w:t>
      </w:r>
      <w:r>
        <w:rPr>
          <w:rFonts w:ascii="Arial Narrow" w:hAnsi="Arial Narrow"/>
          <w:sz w:val="22"/>
          <w:szCs w:val="22"/>
        </w:rPr>
        <w:t xml:space="preserve"> </w:t>
      </w:r>
      <w:r w:rsidRPr="00F062CB">
        <w:rPr>
          <w:rFonts w:ascii="Arial Narrow" w:hAnsi="Arial Narrow"/>
          <w:sz w:val="22"/>
          <w:szCs w:val="22"/>
        </w:rPr>
        <w:t xml:space="preserve">à partir de </w:t>
      </w:r>
      <w:r>
        <w:rPr>
          <w:rFonts w:ascii="Arial Narrow" w:hAnsi="Arial Narrow"/>
          <w:sz w:val="22"/>
          <w:szCs w:val="22"/>
        </w:rPr>
        <w:t>16</w:t>
      </w:r>
      <w:r w:rsidRPr="00F062CB">
        <w:rPr>
          <w:rFonts w:ascii="Arial Narrow" w:hAnsi="Arial Narrow"/>
          <w:sz w:val="22"/>
          <w:szCs w:val="22"/>
        </w:rPr>
        <w:t xml:space="preserve"> h 00, </w:t>
      </w:r>
      <w:r w:rsidR="00404428">
        <w:rPr>
          <w:rFonts w:ascii="Arial Narrow" w:hAnsi="Arial Narrow"/>
          <w:sz w:val="22"/>
          <w:szCs w:val="22"/>
        </w:rPr>
        <w:t>lieu à définir</w:t>
      </w:r>
    </w:p>
    <w:p w14:paraId="65B2DE3D" w14:textId="77777777" w:rsidR="00EA13E1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A04AB92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Horaires prévisionnels</w:t>
      </w:r>
    </w:p>
    <w:p w14:paraId="4036B89C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E5517D6" w14:textId="764136BF" w:rsidR="00EA13E1" w:rsidRPr="00B87F13" w:rsidRDefault="00EA13E1" w:rsidP="00EA13E1">
      <w:pPr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B87F13">
        <w:rPr>
          <w:rFonts w:ascii="Arial Narrow" w:hAnsi="Arial Narrow"/>
          <w:color w:val="000000"/>
          <w:sz w:val="22"/>
          <w:szCs w:val="22"/>
        </w:rPr>
        <w:t xml:space="preserve">Première course : </w:t>
      </w:r>
      <w:r>
        <w:rPr>
          <w:rFonts w:ascii="Arial Narrow" w:hAnsi="Arial Narrow"/>
          <w:color w:val="000000"/>
          <w:sz w:val="22"/>
          <w:szCs w:val="22"/>
        </w:rPr>
        <w:t xml:space="preserve">samedi </w:t>
      </w:r>
      <w:r w:rsidR="00FF7BC3">
        <w:rPr>
          <w:rFonts w:ascii="Arial Narrow" w:hAnsi="Arial Narrow"/>
          <w:color w:val="000000"/>
          <w:sz w:val="22"/>
          <w:szCs w:val="22"/>
        </w:rPr>
        <w:t>26</w:t>
      </w:r>
      <w:r w:rsidR="002064A8">
        <w:rPr>
          <w:rFonts w:ascii="Arial Narrow" w:hAnsi="Arial Narrow"/>
          <w:color w:val="000000"/>
          <w:sz w:val="22"/>
          <w:szCs w:val="22"/>
        </w:rPr>
        <w:t xml:space="preserve"> </w:t>
      </w:r>
      <w:r w:rsidR="00FF7BC3">
        <w:rPr>
          <w:rFonts w:ascii="Arial Narrow" w:hAnsi="Arial Narrow"/>
          <w:color w:val="000000"/>
          <w:sz w:val="22"/>
          <w:szCs w:val="22"/>
        </w:rPr>
        <w:t>juin</w:t>
      </w:r>
      <w:r>
        <w:rPr>
          <w:rFonts w:ascii="Arial Narrow" w:hAnsi="Arial Narrow"/>
          <w:color w:val="000000"/>
          <w:sz w:val="22"/>
          <w:szCs w:val="22"/>
        </w:rPr>
        <w:t xml:space="preserve"> 20</w:t>
      </w:r>
      <w:r w:rsidR="00250323">
        <w:rPr>
          <w:rFonts w:ascii="Arial Narrow" w:hAnsi="Arial Narrow"/>
          <w:color w:val="000000"/>
          <w:sz w:val="22"/>
          <w:szCs w:val="22"/>
        </w:rPr>
        <w:t>20</w:t>
      </w:r>
      <w:r w:rsidR="00FF7BC3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vers </w:t>
      </w:r>
      <w:r w:rsidR="00FF7BC3">
        <w:rPr>
          <w:rFonts w:ascii="Arial Narrow" w:hAnsi="Arial Narrow"/>
          <w:color w:val="000000"/>
          <w:sz w:val="22"/>
          <w:szCs w:val="22"/>
        </w:rPr>
        <w:t>09</w:t>
      </w:r>
      <w:r>
        <w:rPr>
          <w:rFonts w:ascii="Arial Narrow" w:hAnsi="Arial Narrow"/>
          <w:color w:val="000000"/>
          <w:sz w:val="22"/>
          <w:szCs w:val="22"/>
        </w:rPr>
        <w:t xml:space="preserve">h00 </w:t>
      </w:r>
    </w:p>
    <w:p w14:paraId="71801414" w14:textId="11299F13" w:rsidR="00EA13E1" w:rsidRPr="00EA13E1" w:rsidRDefault="00EA13E1" w:rsidP="00EA13E1">
      <w:pPr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B87F13">
        <w:rPr>
          <w:rFonts w:ascii="Arial Narrow" w:hAnsi="Arial Narrow"/>
          <w:color w:val="000000"/>
          <w:sz w:val="22"/>
          <w:szCs w:val="22"/>
        </w:rPr>
        <w:t xml:space="preserve">Dernière course : dimanche </w:t>
      </w:r>
      <w:r w:rsidR="00FF7BC3">
        <w:rPr>
          <w:rFonts w:ascii="Arial Narrow" w:hAnsi="Arial Narrow"/>
          <w:color w:val="000000"/>
          <w:sz w:val="22"/>
          <w:szCs w:val="22"/>
        </w:rPr>
        <w:t>27</w:t>
      </w:r>
      <w:r w:rsidR="002064A8">
        <w:rPr>
          <w:rFonts w:ascii="Arial Narrow" w:hAnsi="Arial Narrow"/>
          <w:color w:val="000000"/>
          <w:sz w:val="22"/>
          <w:szCs w:val="22"/>
        </w:rPr>
        <w:t xml:space="preserve"> </w:t>
      </w:r>
      <w:r w:rsidR="00FF7BC3">
        <w:rPr>
          <w:rFonts w:ascii="Arial Narrow" w:hAnsi="Arial Narrow"/>
          <w:color w:val="000000"/>
          <w:sz w:val="22"/>
          <w:szCs w:val="22"/>
        </w:rPr>
        <w:t>juin</w:t>
      </w:r>
      <w:r w:rsidRPr="00B87F13">
        <w:rPr>
          <w:rFonts w:ascii="Arial Narrow" w:hAnsi="Arial Narrow"/>
          <w:color w:val="000000"/>
          <w:sz w:val="22"/>
          <w:szCs w:val="22"/>
        </w:rPr>
        <w:t xml:space="preserve"> 20</w:t>
      </w:r>
      <w:r w:rsidR="00250323">
        <w:rPr>
          <w:rFonts w:ascii="Arial Narrow" w:hAnsi="Arial Narrow"/>
          <w:color w:val="000000"/>
          <w:sz w:val="22"/>
          <w:szCs w:val="22"/>
        </w:rPr>
        <w:t>2</w:t>
      </w:r>
      <w:r w:rsidR="00FF7BC3">
        <w:rPr>
          <w:rFonts w:ascii="Arial Narrow" w:hAnsi="Arial Narrow"/>
          <w:color w:val="000000"/>
          <w:sz w:val="22"/>
          <w:szCs w:val="22"/>
        </w:rPr>
        <w:t>1</w:t>
      </w:r>
      <w:r w:rsidRPr="00B87F13">
        <w:rPr>
          <w:rFonts w:ascii="Arial Narrow" w:hAnsi="Arial Narrow"/>
          <w:color w:val="000000"/>
          <w:sz w:val="22"/>
          <w:szCs w:val="22"/>
        </w:rPr>
        <w:t xml:space="preserve"> vers 1</w:t>
      </w:r>
      <w:r w:rsidR="00FF7BC3">
        <w:rPr>
          <w:rFonts w:ascii="Arial Narrow" w:hAnsi="Arial Narrow"/>
          <w:color w:val="000000"/>
          <w:sz w:val="22"/>
          <w:szCs w:val="22"/>
        </w:rPr>
        <w:t>7</w:t>
      </w:r>
      <w:r w:rsidRPr="00B87F13">
        <w:rPr>
          <w:rFonts w:ascii="Arial Narrow" w:hAnsi="Arial Narrow"/>
          <w:color w:val="000000"/>
          <w:sz w:val="22"/>
          <w:szCs w:val="22"/>
        </w:rPr>
        <w:t xml:space="preserve"> h 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Pr="00B87F13">
        <w:rPr>
          <w:rFonts w:ascii="Arial Narrow" w:hAnsi="Arial Narrow"/>
          <w:color w:val="000000"/>
          <w:sz w:val="22"/>
          <w:szCs w:val="22"/>
        </w:rPr>
        <w:t>0</w:t>
      </w:r>
    </w:p>
    <w:p w14:paraId="598F2AF7" w14:textId="77777777" w:rsidR="00EA13E1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64702E8E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Récompenses</w:t>
      </w:r>
    </w:p>
    <w:p w14:paraId="3EB6DBD9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557A14B1" w14:textId="77777777" w:rsidR="00EA13E1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5A1A2E0C" w14:textId="77777777" w:rsidR="00EA13E1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9656B56" w14:textId="77777777" w:rsidR="00EA13E1" w:rsidRPr="00F062CB" w:rsidRDefault="00EA13E1" w:rsidP="00EA13E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062CB">
        <w:rPr>
          <w:rFonts w:ascii="Arial Narrow" w:hAnsi="Arial Narrow"/>
          <w:b/>
          <w:sz w:val="22"/>
          <w:szCs w:val="22"/>
          <w:u w:val="single"/>
        </w:rPr>
        <w:t>Comité d’équité</w:t>
      </w:r>
    </w:p>
    <w:p w14:paraId="02D38814" w14:textId="77777777" w:rsidR="00EA13E1" w:rsidRPr="00F062CB" w:rsidRDefault="00EA13E1" w:rsidP="00EA13E1">
      <w:pPr>
        <w:jc w:val="both"/>
        <w:rPr>
          <w:rFonts w:ascii="Arial Narrow" w:hAnsi="Arial Narrow"/>
          <w:sz w:val="22"/>
          <w:szCs w:val="22"/>
        </w:rPr>
      </w:pPr>
    </w:p>
    <w:p w14:paraId="081825D6" w14:textId="65C91579" w:rsidR="00EA13E1" w:rsidRDefault="00BF5805" w:rsidP="001256BC">
      <w:pPr>
        <w:tabs>
          <w:tab w:val="left" w:pos="2613"/>
        </w:tabs>
      </w:pPr>
      <w:r>
        <w:t>Président Club Organisateur</w:t>
      </w:r>
    </w:p>
    <w:p w14:paraId="6E49A316" w14:textId="133C54F4" w:rsidR="00BF5805" w:rsidRDefault="00BF5805" w:rsidP="001256BC">
      <w:pPr>
        <w:tabs>
          <w:tab w:val="left" w:pos="2613"/>
        </w:tabs>
      </w:pPr>
      <w:r>
        <w:t>Président(e)s des 5 Ligues composant la zone</w:t>
      </w:r>
    </w:p>
    <w:p w14:paraId="0C93D2FC" w14:textId="55F033CE" w:rsidR="00BF5805" w:rsidRDefault="00BF5805" w:rsidP="001256BC">
      <w:pPr>
        <w:tabs>
          <w:tab w:val="left" w:pos="2613"/>
        </w:tabs>
      </w:pPr>
      <w:r>
        <w:t>Président de Jury</w:t>
      </w:r>
    </w:p>
    <w:p w14:paraId="7B00382E" w14:textId="1C1B015F" w:rsidR="00BF5805" w:rsidRDefault="00BF5805" w:rsidP="001256BC">
      <w:pPr>
        <w:tabs>
          <w:tab w:val="left" w:pos="2613"/>
        </w:tabs>
      </w:pPr>
      <w:r>
        <w:t>Coordonnateur de Zone</w:t>
      </w:r>
    </w:p>
    <w:p w14:paraId="07FC17EE" w14:textId="0D3A9962" w:rsidR="00BF5805" w:rsidRPr="00EA13E1" w:rsidRDefault="00BF5805" w:rsidP="001256BC">
      <w:pPr>
        <w:tabs>
          <w:tab w:val="left" w:pos="2613"/>
        </w:tabs>
      </w:pPr>
      <w:r>
        <w:t>Référent de Zone</w:t>
      </w:r>
    </w:p>
    <w:sectPr w:rsidR="00BF5805" w:rsidRPr="00EA13E1" w:rsidSect="00EA13E1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5A4F" w14:textId="77777777" w:rsidR="00142932" w:rsidRDefault="00142932" w:rsidP="001256BC">
      <w:r>
        <w:separator/>
      </w:r>
    </w:p>
  </w:endnote>
  <w:endnote w:type="continuationSeparator" w:id="0">
    <w:p w14:paraId="59C738FB" w14:textId="77777777" w:rsidR="00142932" w:rsidRDefault="00142932" w:rsidP="001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6543" w14:textId="77777777" w:rsidR="00142932" w:rsidRDefault="00142932" w:rsidP="001256BC">
      <w:r>
        <w:separator/>
      </w:r>
    </w:p>
  </w:footnote>
  <w:footnote w:type="continuationSeparator" w:id="0">
    <w:p w14:paraId="231892EE" w14:textId="77777777" w:rsidR="00142932" w:rsidRDefault="00142932" w:rsidP="0012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1D37" w14:textId="77777777" w:rsidR="001256BC" w:rsidRPr="00B41B3D" w:rsidRDefault="001256BC" w:rsidP="00EA13E1">
    <w:pPr>
      <w:jc w:val="center"/>
      <w:rPr>
        <w:rFonts w:ascii="Arial Narrow" w:hAnsi="Arial Narrow"/>
        <w:b/>
      </w:rPr>
    </w:pPr>
    <w:r>
      <w:rPr>
        <w:rFonts w:ascii="Arial Narrow" w:hAnsi="Arial Narrow"/>
        <w:b/>
        <w:sz w:val="32"/>
        <w:szCs w:val="32"/>
      </w:rPr>
      <w:t xml:space="preserve">               </w:t>
    </w:r>
  </w:p>
  <w:p w14:paraId="1E5BCB9B" w14:textId="77777777" w:rsidR="001256BC" w:rsidRDefault="001256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CB11" w14:textId="23A06129" w:rsidR="00EA13E1" w:rsidRPr="00B41B3D" w:rsidRDefault="00250323" w:rsidP="00EA13E1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BBA6614" wp14:editId="57487CA5">
          <wp:simplePos x="0" y="0"/>
          <wp:positionH relativeFrom="margin">
            <wp:posOffset>-540688</wp:posOffset>
          </wp:positionH>
          <wp:positionV relativeFrom="margin">
            <wp:posOffset>-1137036</wp:posOffset>
          </wp:positionV>
          <wp:extent cx="1467709" cy="898498"/>
          <wp:effectExtent l="0" t="0" r="0" b="381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Aviron-AUVERGNE-RHONE-ALPES_VERTICAL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709" cy="898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3E1">
      <w:rPr>
        <w:rFonts w:ascii="Arial Narrow" w:hAnsi="Arial Narrow"/>
        <w:b/>
        <w:sz w:val="32"/>
        <w:szCs w:val="32"/>
      </w:rPr>
      <w:t xml:space="preserve">                   </w:t>
    </w:r>
    <w:r w:rsidR="00EA13E1" w:rsidRPr="00B41B3D">
      <w:rPr>
        <w:rFonts w:ascii="Arial Narrow" w:hAnsi="Arial Narrow"/>
        <w:b/>
        <w:sz w:val="32"/>
        <w:szCs w:val="32"/>
      </w:rPr>
      <w:t>FÉDÉRATION FRANÇAISE D’AVIRON</w:t>
    </w:r>
  </w:p>
  <w:p w14:paraId="20752744" w14:textId="77777777" w:rsidR="00EA13E1" w:rsidRDefault="00EA13E1" w:rsidP="00EA13E1">
    <w:pPr>
      <w:jc w:val="center"/>
      <w:rPr>
        <w:rFonts w:ascii="Arial Narrow" w:hAnsi="Arial Narrow"/>
        <w:b/>
      </w:rPr>
    </w:pPr>
  </w:p>
  <w:p w14:paraId="4970183F" w14:textId="77777777" w:rsidR="00EA13E1" w:rsidRPr="00B41B3D" w:rsidRDefault="00EA13E1" w:rsidP="00EA13E1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                        </w:t>
    </w:r>
    <w:r w:rsidRPr="00B41B3D">
      <w:rPr>
        <w:rFonts w:ascii="Arial Narrow" w:hAnsi="Arial Narrow"/>
        <w:b/>
      </w:rPr>
      <w:t>LIGUES DE BRETAGNE – CENTRE</w:t>
    </w:r>
    <w:r>
      <w:rPr>
        <w:rFonts w:ascii="Arial Narrow" w:hAnsi="Arial Narrow"/>
        <w:b/>
      </w:rPr>
      <w:t xml:space="preserve"> </w:t>
    </w:r>
    <w:r w:rsidRPr="00B41B3D">
      <w:rPr>
        <w:rFonts w:ascii="Arial Narrow" w:hAnsi="Arial Narrow"/>
        <w:b/>
      </w:rPr>
      <w:t xml:space="preserve">– </w:t>
    </w:r>
    <w:r>
      <w:rPr>
        <w:rFonts w:ascii="Arial Narrow" w:hAnsi="Arial Narrow"/>
        <w:b/>
      </w:rPr>
      <w:t>GUYANE</w:t>
    </w:r>
  </w:p>
  <w:p w14:paraId="6C5EF9BB" w14:textId="77777777" w:rsidR="00EA13E1" w:rsidRPr="00B41B3D" w:rsidRDefault="00EA13E1" w:rsidP="00EA13E1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                             </w:t>
    </w:r>
    <w:r w:rsidRPr="00B41B3D">
      <w:rPr>
        <w:rFonts w:ascii="Arial Narrow" w:hAnsi="Arial Narrow"/>
        <w:b/>
      </w:rPr>
      <w:t>NORMANDIE – ÎLE DE FRANCE – PAYS DE LA LOIRE</w:t>
    </w:r>
  </w:p>
  <w:p w14:paraId="129F7AC4" w14:textId="2B818A38" w:rsidR="00EA13E1" w:rsidRDefault="00EA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0E3"/>
    <w:multiLevelType w:val="hybridMultilevel"/>
    <w:tmpl w:val="F3A006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165"/>
    <w:multiLevelType w:val="hybridMultilevel"/>
    <w:tmpl w:val="7214E2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55E"/>
    <w:multiLevelType w:val="hybridMultilevel"/>
    <w:tmpl w:val="5E16E5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D0C33"/>
    <w:multiLevelType w:val="hybridMultilevel"/>
    <w:tmpl w:val="6EC27A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BC"/>
    <w:rsid w:val="00041B53"/>
    <w:rsid w:val="00063FC7"/>
    <w:rsid w:val="0006474C"/>
    <w:rsid w:val="001218CB"/>
    <w:rsid w:val="001256BC"/>
    <w:rsid w:val="0014088E"/>
    <w:rsid w:val="00142932"/>
    <w:rsid w:val="002064A8"/>
    <w:rsid w:val="00250323"/>
    <w:rsid w:val="002F7F36"/>
    <w:rsid w:val="00321DC5"/>
    <w:rsid w:val="003300F1"/>
    <w:rsid w:val="003F596A"/>
    <w:rsid w:val="00401A84"/>
    <w:rsid w:val="00404428"/>
    <w:rsid w:val="005B1113"/>
    <w:rsid w:val="00603F59"/>
    <w:rsid w:val="007347BC"/>
    <w:rsid w:val="00790F57"/>
    <w:rsid w:val="009E3D14"/>
    <w:rsid w:val="00A61307"/>
    <w:rsid w:val="00BF264B"/>
    <w:rsid w:val="00BF5805"/>
    <w:rsid w:val="00C1093F"/>
    <w:rsid w:val="00C8112D"/>
    <w:rsid w:val="00D12545"/>
    <w:rsid w:val="00EA13E1"/>
    <w:rsid w:val="00EC35A1"/>
    <w:rsid w:val="00F5296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12C65"/>
  <w14:defaultImageDpi w14:val="32767"/>
  <w15:docId w15:val="{41E619F4-200E-BC47-A516-B06F732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B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56BC"/>
  </w:style>
  <w:style w:type="paragraph" w:styleId="Pieddepage">
    <w:name w:val="footer"/>
    <w:basedOn w:val="Normal"/>
    <w:link w:val="PieddepageCar"/>
    <w:uiPriority w:val="99"/>
    <w:unhideWhenUsed/>
    <w:rsid w:val="00125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6BC"/>
  </w:style>
  <w:style w:type="character" w:styleId="Lienhypertexte">
    <w:name w:val="Hyperlink"/>
    <w:basedOn w:val="Policepardfaut"/>
    <w:uiPriority w:val="99"/>
    <w:unhideWhenUsed/>
    <w:rsid w:val="00EA13E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A13E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A13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96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A8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A8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-nordouest-avir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7373F-0094-2347-8BA5-F3759BD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HUSS</dc:creator>
  <cp:keywords/>
  <dc:description/>
  <cp:lastModifiedBy>Microsoft Office User</cp:lastModifiedBy>
  <cp:revision>6</cp:revision>
  <cp:lastPrinted>2020-07-15T06:39:00Z</cp:lastPrinted>
  <dcterms:created xsi:type="dcterms:W3CDTF">2020-07-15T06:39:00Z</dcterms:created>
  <dcterms:modified xsi:type="dcterms:W3CDTF">2021-05-25T07:10:00Z</dcterms:modified>
</cp:coreProperties>
</file>